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2A276" w14:textId="2397E535" w:rsidR="005D5894" w:rsidRPr="008D6F31" w:rsidRDefault="005D5894" w:rsidP="00EA1150">
      <w:pPr>
        <w:jc w:val="center"/>
        <w:rPr>
          <w:rFonts w:ascii="Arial" w:hAnsi="Arial" w:cs="Arial"/>
          <w:b/>
          <w:bCs/>
          <w:color w:val="2F5496" w:themeColor="accent1" w:themeShade="BF"/>
        </w:rPr>
      </w:pPr>
      <w:bookmarkStart w:id="0" w:name="_Hlk200448404"/>
      <w:bookmarkStart w:id="1" w:name="_Hlk165451010"/>
      <w:r w:rsidRPr="008D6F31">
        <w:rPr>
          <w:rFonts w:ascii="Arial" w:hAnsi="Arial" w:cs="Arial"/>
          <w:b/>
          <w:bCs/>
          <w:color w:val="2F5496" w:themeColor="accent1" w:themeShade="BF"/>
        </w:rPr>
        <w:t>The Town of Clarkson Water Improvement Benefit Area No. 1</w:t>
      </w:r>
    </w:p>
    <w:p w14:paraId="4A9A9BFB" w14:textId="0B4E9DBE" w:rsidR="005D5894" w:rsidRPr="008D6F31" w:rsidRDefault="008D6F31" w:rsidP="00EA1150">
      <w:pPr>
        <w:jc w:val="center"/>
        <w:rPr>
          <w:rFonts w:ascii="Arial" w:hAnsi="Arial" w:cs="Arial"/>
          <w:b/>
          <w:bCs/>
          <w:u w:val="single"/>
        </w:rPr>
      </w:pPr>
      <w:r w:rsidRPr="008D6F31">
        <w:rPr>
          <w:rFonts w:ascii="Arial" w:hAnsi="Arial" w:cs="Arial"/>
          <w:b/>
          <w:bCs/>
          <w:u w:val="single"/>
        </w:rPr>
        <w:t>August 29</w:t>
      </w:r>
      <w:r w:rsidR="00FB4264" w:rsidRPr="008D6F31">
        <w:rPr>
          <w:rFonts w:ascii="Arial" w:hAnsi="Arial" w:cs="Arial"/>
          <w:b/>
          <w:bCs/>
          <w:u w:val="single"/>
        </w:rPr>
        <w:t>, 2025</w:t>
      </w:r>
    </w:p>
    <w:p w14:paraId="2FE8F04D" w14:textId="77777777" w:rsidR="00EA1150" w:rsidRPr="008D6F31" w:rsidRDefault="00EA1150" w:rsidP="00EA1150">
      <w:pPr>
        <w:jc w:val="center"/>
        <w:rPr>
          <w:rFonts w:ascii="Arial" w:hAnsi="Arial" w:cs="Arial"/>
          <w:b/>
          <w:bCs/>
          <w:u w:val="single"/>
        </w:rPr>
      </w:pPr>
    </w:p>
    <w:p w14:paraId="018284B1" w14:textId="77777777" w:rsidR="00C00473" w:rsidRPr="008D6F31" w:rsidRDefault="00BE1C1D" w:rsidP="00C00473">
      <w:pPr>
        <w:ind w:left="720"/>
        <w:jc w:val="both"/>
        <w:rPr>
          <w:rFonts w:ascii="Arial" w:hAnsi="Arial" w:cs="Arial"/>
        </w:rPr>
      </w:pPr>
      <w:r w:rsidRPr="008D6F31">
        <w:rPr>
          <w:rFonts w:ascii="Arial" w:hAnsi="Arial" w:cs="Arial"/>
        </w:rPr>
        <w:t xml:space="preserve">The Town’s engineers, </w:t>
      </w:r>
      <w:r w:rsidR="007A1BA6" w:rsidRPr="008D6F31">
        <w:rPr>
          <w:rFonts w:ascii="Arial" w:hAnsi="Arial" w:cs="Arial"/>
        </w:rPr>
        <w:t>MRB Group</w:t>
      </w:r>
      <w:r w:rsidRPr="008D6F31">
        <w:rPr>
          <w:rFonts w:ascii="Arial" w:hAnsi="Arial" w:cs="Arial"/>
        </w:rPr>
        <w:t xml:space="preserve">, </w:t>
      </w:r>
      <w:r w:rsidR="00C00473" w:rsidRPr="008D6F31">
        <w:rPr>
          <w:rFonts w:ascii="Arial" w:hAnsi="Arial" w:cs="Arial"/>
        </w:rPr>
        <w:t xml:space="preserve">have </w:t>
      </w:r>
      <w:r w:rsidR="00D00FC6" w:rsidRPr="008D6F31">
        <w:rPr>
          <w:rFonts w:ascii="Arial" w:hAnsi="Arial" w:cs="Arial"/>
        </w:rPr>
        <w:t xml:space="preserve">provided </w:t>
      </w:r>
      <w:r w:rsidR="007A1BA6" w:rsidRPr="008D6F31">
        <w:rPr>
          <w:rFonts w:ascii="Arial" w:hAnsi="Arial" w:cs="Arial"/>
        </w:rPr>
        <w:t xml:space="preserve">the following update: </w:t>
      </w:r>
    </w:p>
    <w:p w14:paraId="4E518EBA" w14:textId="77777777" w:rsidR="008D6F31" w:rsidRPr="008D6F31" w:rsidRDefault="008D6F31" w:rsidP="00C00473">
      <w:pPr>
        <w:ind w:left="720"/>
        <w:jc w:val="both"/>
        <w:rPr>
          <w:rFonts w:ascii="Arial" w:hAnsi="Arial" w:cs="Arial"/>
        </w:rPr>
      </w:pPr>
    </w:p>
    <w:p w14:paraId="187522B2" w14:textId="77777777" w:rsidR="008D6F31" w:rsidRPr="008D6F31" w:rsidRDefault="008D6F31" w:rsidP="008D6F31">
      <w:pPr>
        <w:pStyle w:val="ListParagraph"/>
        <w:numPr>
          <w:ilvl w:val="0"/>
          <w:numId w:val="20"/>
        </w:numPr>
        <w:rPr>
          <w:rFonts w:ascii="Arial" w:eastAsia="Times New Roman" w:hAnsi="Arial" w:cs="Arial"/>
        </w:rPr>
      </w:pPr>
      <w:r w:rsidRPr="008D6F31">
        <w:rPr>
          <w:rFonts w:ascii="Arial" w:eastAsia="Times New Roman" w:hAnsi="Arial" w:cs="Arial"/>
        </w:rPr>
        <w:t>The Contractor has installed all water main within the water benefit area.</w:t>
      </w:r>
    </w:p>
    <w:p w14:paraId="60C0D496" w14:textId="77777777" w:rsidR="008D6F31" w:rsidRPr="008D6F31" w:rsidRDefault="008D6F31" w:rsidP="008D6F31">
      <w:pPr>
        <w:pStyle w:val="ListParagraph"/>
        <w:numPr>
          <w:ilvl w:val="0"/>
          <w:numId w:val="20"/>
        </w:numPr>
        <w:rPr>
          <w:rFonts w:ascii="Arial" w:eastAsia="Times New Roman" w:hAnsi="Arial" w:cs="Arial"/>
        </w:rPr>
      </w:pPr>
      <w:r w:rsidRPr="008D6F31">
        <w:rPr>
          <w:rFonts w:ascii="Arial" w:eastAsia="Times New Roman" w:hAnsi="Arial" w:cs="Arial"/>
        </w:rPr>
        <w:t>As of August 28</w:t>
      </w:r>
      <w:r w:rsidRPr="008D6F31">
        <w:rPr>
          <w:rFonts w:ascii="Arial" w:eastAsia="Times New Roman" w:hAnsi="Arial" w:cs="Arial"/>
          <w:vertAlign w:val="superscript"/>
        </w:rPr>
        <w:t>th</w:t>
      </w:r>
      <w:r w:rsidRPr="008D6F31">
        <w:rPr>
          <w:rFonts w:ascii="Arial" w:eastAsia="Times New Roman" w:hAnsi="Arial" w:cs="Arial"/>
        </w:rPr>
        <w:t>, Monroe Orleans County Line Road water main is active and in service.</w:t>
      </w:r>
    </w:p>
    <w:p w14:paraId="60A87B19" w14:textId="211271FE" w:rsidR="008D6F31" w:rsidRPr="008D6F31" w:rsidRDefault="008D6F31" w:rsidP="008D6F31">
      <w:pPr>
        <w:pStyle w:val="ListParagraph"/>
        <w:numPr>
          <w:ilvl w:val="0"/>
          <w:numId w:val="20"/>
        </w:numPr>
        <w:rPr>
          <w:rFonts w:ascii="Arial" w:eastAsia="Times New Roman" w:hAnsi="Arial" w:cs="Arial"/>
        </w:rPr>
      </w:pPr>
      <w:r w:rsidRPr="008D6F31">
        <w:rPr>
          <w:rFonts w:ascii="Arial" w:eastAsia="Times New Roman" w:hAnsi="Arial" w:cs="Arial"/>
        </w:rPr>
        <w:t xml:space="preserve">The Contractor is working to install water services and clean up on Redman Road, south of NYS Route 104, West Avenue, and Old West Avenue. Once complete, these water mains will be activated and placed into service, and the Contractor will move to Lawton Road to begin water service installation and </w:t>
      </w:r>
      <w:proofErr w:type="gramStart"/>
      <w:r w:rsidRPr="008D6F31">
        <w:rPr>
          <w:rFonts w:ascii="Arial" w:eastAsia="Times New Roman" w:hAnsi="Arial" w:cs="Arial"/>
        </w:rPr>
        <w:t>clean</w:t>
      </w:r>
      <w:proofErr w:type="gramEnd"/>
      <w:r w:rsidRPr="008D6F31">
        <w:rPr>
          <w:rFonts w:ascii="Arial" w:eastAsia="Times New Roman" w:hAnsi="Arial" w:cs="Arial"/>
        </w:rPr>
        <w:t xml:space="preserve"> up there. </w:t>
      </w:r>
    </w:p>
    <w:p w14:paraId="0DAAB45B" w14:textId="23480637" w:rsidR="00C00473" w:rsidRPr="008D6F31" w:rsidRDefault="008D6F31" w:rsidP="00032691">
      <w:pPr>
        <w:pStyle w:val="ListParagraph"/>
        <w:numPr>
          <w:ilvl w:val="0"/>
          <w:numId w:val="20"/>
        </w:numPr>
        <w:rPr>
          <w:rFonts w:ascii="Arial" w:eastAsia="Times New Roman" w:hAnsi="Arial" w:cs="Arial"/>
          <w:b/>
          <w:bCs/>
        </w:rPr>
      </w:pPr>
      <w:r w:rsidRPr="008D6F31">
        <w:rPr>
          <w:rFonts w:ascii="Arial" w:eastAsia="Times New Roman" w:hAnsi="Arial" w:cs="Arial"/>
          <w:b/>
          <w:bCs/>
        </w:rPr>
        <w:t xml:space="preserve">Property owners within the water district who have signed up with the Monroe County Water Authority to receive water service are asked to mark the desired location of their water service with a wooden post. Please write the house number on the post. </w:t>
      </w:r>
      <w:bookmarkEnd w:id="0"/>
      <w:bookmarkEnd w:id="1"/>
    </w:p>
    <w:p w14:paraId="5FB8EF35" w14:textId="5CFC2215" w:rsidR="00032691" w:rsidRPr="008D6F31" w:rsidRDefault="00032691" w:rsidP="00032691">
      <w:pPr>
        <w:pStyle w:val="ListParagraph"/>
        <w:numPr>
          <w:ilvl w:val="0"/>
          <w:numId w:val="18"/>
        </w:numPr>
        <w:rPr>
          <w:rFonts w:ascii="Arial" w:hAnsi="Arial" w:cs="Arial"/>
        </w:rPr>
      </w:pPr>
      <w:bookmarkStart w:id="2" w:name="_Hlk200448971"/>
      <w:r w:rsidRPr="008D6F31">
        <w:rPr>
          <w:rFonts w:ascii="Arial" w:hAnsi="Arial" w:cs="Arial"/>
        </w:rPr>
        <w:t>Questions: contact Scott Mattison, P.E., MRB Group, 585.340.3661</w:t>
      </w:r>
      <w:bookmarkEnd w:id="2"/>
      <w:r w:rsidRPr="008D6F31">
        <w:rPr>
          <w:rFonts w:ascii="Arial" w:hAnsi="Arial" w:cs="Arial"/>
        </w:rPr>
        <w:t>.</w:t>
      </w:r>
    </w:p>
    <w:p w14:paraId="124C9FBB" w14:textId="77777777" w:rsidR="00DF34A5" w:rsidRDefault="00DF34A5" w:rsidP="00EA1150">
      <w:pPr>
        <w:jc w:val="center"/>
        <w:rPr>
          <w:rFonts w:ascii="Aptos" w:hAnsi="Aptos" w:cstheme="minorHAnsi"/>
          <w:b/>
          <w:bCs/>
          <w:color w:val="2F5496" w:themeColor="accent1" w:themeShade="BF"/>
        </w:rPr>
      </w:pPr>
    </w:p>
    <w:p w14:paraId="1403A42A" w14:textId="77777777" w:rsidR="00DF34A5" w:rsidRDefault="00DF34A5" w:rsidP="00EA1150">
      <w:pPr>
        <w:jc w:val="center"/>
        <w:rPr>
          <w:rFonts w:ascii="Aptos" w:hAnsi="Aptos" w:cstheme="minorHAnsi"/>
          <w:b/>
          <w:bCs/>
          <w:color w:val="2F5496" w:themeColor="accent1" w:themeShade="BF"/>
        </w:rPr>
      </w:pPr>
    </w:p>
    <w:p w14:paraId="090BA16F" w14:textId="77777777" w:rsidR="00DF34A5" w:rsidRDefault="00DF34A5" w:rsidP="00EA1150">
      <w:pPr>
        <w:jc w:val="center"/>
        <w:rPr>
          <w:rFonts w:ascii="Aptos" w:hAnsi="Aptos" w:cstheme="minorHAnsi"/>
          <w:b/>
          <w:bCs/>
          <w:color w:val="2F5496" w:themeColor="accent1" w:themeShade="BF"/>
        </w:rPr>
      </w:pPr>
    </w:p>
    <w:p w14:paraId="1E4D55B3" w14:textId="77777777" w:rsidR="00DF34A5" w:rsidRDefault="00DF34A5" w:rsidP="00EA1150">
      <w:pPr>
        <w:jc w:val="center"/>
        <w:rPr>
          <w:rFonts w:ascii="Aptos" w:hAnsi="Aptos" w:cstheme="minorHAnsi"/>
          <w:b/>
          <w:bCs/>
          <w:color w:val="2F5496" w:themeColor="accent1" w:themeShade="BF"/>
        </w:rPr>
      </w:pPr>
    </w:p>
    <w:p w14:paraId="6D53098E" w14:textId="77777777" w:rsidR="00C00473" w:rsidRDefault="00C00473" w:rsidP="00EA1150">
      <w:pPr>
        <w:jc w:val="center"/>
        <w:rPr>
          <w:rFonts w:ascii="Aptos" w:hAnsi="Aptos" w:cstheme="minorHAnsi"/>
          <w:b/>
          <w:bCs/>
          <w:color w:val="2F5496" w:themeColor="accent1" w:themeShade="BF"/>
        </w:rPr>
      </w:pPr>
    </w:p>
    <w:p w14:paraId="39AB50C5" w14:textId="77777777" w:rsidR="008D6F31" w:rsidRPr="008D6F31" w:rsidRDefault="008D6F31" w:rsidP="008D6F31">
      <w:pPr>
        <w:jc w:val="center"/>
        <w:rPr>
          <w:rFonts w:ascii="Arial" w:hAnsi="Arial" w:cs="Arial"/>
          <w:b/>
          <w:bCs/>
          <w:color w:val="2F5496" w:themeColor="accent1" w:themeShade="BF"/>
        </w:rPr>
      </w:pPr>
      <w:r w:rsidRPr="008D6F31">
        <w:rPr>
          <w:rFonts w:ascii="Arial" w:hAnsi="Arial" w:cs="Arial"/>
          <w:b/>
          <w:bCs/>
          <w:color w:val="2F5496" w:themeColor="accent1" w:themeShade="BF"/>
        </w:rPr>
        <w:t>The Town of Clarkson Water Improvement Benefit Area No. 1</w:t>
      </w:r>
    </w:p>
    <w:p w14:paraId="7C465567" w14:textId="77777777" w:rsidR="008D6F31" w:rsidRPr="008D6F31" w:rsidRDefault="008D6F31" w:rsidP="008D6F31">
      <w:pPr>
        <w:jc w:val="center"/>
        <w:rPr>
          <w:rFonts w:ascii="Arial" w:hAnsi="Arial" w:cs="Arial"/>
          <w:b/>
          <w:bCs/>
          <w:u w:val="single"/>
        </w:rPr>
      </w:pPr>
      <w:r w:rsidRPr="008D6F31">
        <w:rPr>
          <w:rFonts w:ascii="Arial" w:hAnsi="Arial" w:cs="Arial"/>
          <w:b/>
          <w:bCs/>
          <w:u w:val="single"/>
        </w:rPr>
        <w:t>August 29, 2025</w:t>
      </w:r>
    </w:p>
    <w:p w14:paraId="31474755" w14:textId="77777777" w:rsidR="008D6F31" w:rsidRPr="008D6F31" w:rsidRDefault="008D6F31" w:rsidP="008D6F31">
      <w:pPr>
        <w:jc w:val="center"/>
        <w:rPr>
          <w:rFonts w:ascii="Arial" w:hAnsi="Arial" w:cs="Arial"/>
          <w:b/>
          <w:bCs/>
          <w:u w:val="single"/>
        </w:rPr>
      </w:pPr>
    </w:p>
    <w:p w14:paraId="1688458C" w14:textId="77777777" w:rsidR="008D6F31" w:rsidRPr="008D6F31" w:rsidRDefault="008D6F31" w:rsidP="008D6F31">
      <w:pPr>
        <w:ind w:left="720"/>
        <w:jc w:val="both"/>
        <w:rPr>
          <w:rFonts w:ascii="Arial" w:hAnsi="Arial" w:cs="Arial"/>
        </w:rPr>
      </w:pPr>
      <w:r w:rsidRPr="008D6F31">
        <w:rPr>
          <w:rFonts w:ascii="Arial" w:hAnsi="Arial" w:cs="Arial"/>
        </w:rPr>
        <w:t xml:space="preserve">The Town’s engineers, MRB Group, have provided the following update: </w:t>
      </w:r>
    </w:p>
    <w:p w14:paraId="04E0D225" w14:textId="77777777" w:rsidR="008D6F31" w:rsidRPr="008D6F31" w:rsidRDefault="008D6F31" w:rsidP="008D6F31">
      <w:pPr>
        <w:ind w:left="720"/>
        <w:jc w:val="both"/>
        <w:rPr>
          <w:rFonts w:ascii="Arial" w:hAnsi="Arial" w:cs="Arial"/>
        </w:rPr>
      </w:pPr>
    </w:p>
    <w:p w14:paraId="3FEA9774" w14:textId="77777777" w:rsidR="008D6F31" w:rsidRPr="008D6F31" w:rsidRDefault="008D6F31" w:rsidP="008D6F31">
      <w:pPr>
        <w:pStyle w:val="ListParagraph"/>
        <w:numPr>
          <w:ilvl w:val="0"/>
          <w:numId w:val="20"/>
        </w:numPr>
        <w:rPr>
          <w:rFonts w:ascii="Arial" w:eastAsia="Times New Roman" w:hAnsi="Arial" w:cs="Arial"/>
        </w:rPr>
      </w:pPr>
      <w:r w:rsidRPr="008D6F31">
        <w:rPr>
          <w:rFonts w:ascii="Arial" w:eastAsia="Times New Roman" w:hAnsi="Arial" w:cs="Arial"/>
        </w:rPr>
        <w:t>The Contractor has installed all water main within the water benefit area.</w:t>
      </w:r>
    </w:p>
    <w:p w14:paraId="25C117F5" w14:textId="77777777" w:rsidR="008D6F31" w:rsidRPr="008D6F31" w:rsidRDefault="008D6F31" w:rsidP="008D6F31">
      <w:pPr>
        <w:pStyle w:val="ListParagraph"/>
        <w:numPr>
          <w:ilvl w:val="0"/>
          <w:numId w:val="20"/>
        </w:numPr>
        <w:rPr>
          <w:rFonts w:ascii="Arial" w:eastAsia="Times New Roman" w:hAnsi="Arial" w:cs="Arial"/>
        </w:rPr>
      </w:pPr>
      <w:r w:rsidRPr="008D6F31">
        <w:rPr>
          <w:rFonts w:ascii="Arial" w:eastAsia="Times New Roman" w:hAnsi="Arial" w:cs="Arial"/>
        </w:rPr>
        <w:t>As of August 28</w:t>
      </w:r>
      <w:r w:rsidRPr="008D6F31">
        <w:rPr>
          <w:rFonts w:ascii="Arial" w:eastAsia="Times New Roman" w:hAnsi="Arial" w:cs="Arial"/>
          <w:vertAlign w:val="superscript"/>
        </w:rPr>
        <w:t>th</w:t>
      </w:r>
      <w:r w:rsidRPr="008D6F31">
        <w:rPr>
          <w:rFonts w:ascii="Arial" w:eastAsia="Times New Roman" w:hAnsi="Arial" w:cs="Arial"/>
        </w:rPr>
        <w:t>, Monroe Orleans County Line Road water main is active and in service.</w:t>
      </w:r>
    </w:p>
    <w:p w14:paraId="7BC0CB2C" w14:textId="77777777" w:rsidR="008D6F31" w:rsidRPr="008D6F31" w:rsidRDefault="008D6F31" w:rsidP="008D6F31">
      <w:pPr>
        <w:pStyle w:val="ListParagraph"/>
        <w:numPr>
          <w:ilvl w:val="0"/>
          <w:numId w:val="20"/>
        </w:numPr>
        <w:rPr>
          <w:rFonts w:ascii="Arial" w:eastAsia="Times New Roman" w:hAnsi="Arial" w:cs="Arial"/>
        </w:rPr>
      </w:pPr>
      <w:r w:rsidRPr="008D6F31">
        <w:rPr>
          <w:rFonts w:ascii="Arial" w:eastAsia="Times New Roman" w:hAnsi="Arial" w:cs="Arial"/>
        </w:rPr>
        <w:t xml:space="preserve">The Contractor is working to install water services and clean up on Redman Road, south of NYS Route 104, West Avenue, and Old West Avenue. Once complete, these water mains will be activated and placed into service, and the Contractor will move to Lawton Road to begin water service installation and </w:t>
      </w:r>
      <w:proofErr w:type="gramStart"/>
      <w:r w:rsidRPr="008D6F31">
        <w:rPr>
          <w:rFonts w:ascii="Arial" w:eastAsia="Times New Roman" w:hAnsi="Arial" w:cs="Arial"/>
        </w:rPr>
        <w:t>clean</w:t>
      </w:r>
      <w:proofErr w:type="gramEnd"/>
      <w:r w:rsidRPr="008D6F31">
        <w:rPr>
          <w:rFonts w:ascii="Arial" w:eastAsia="Times New Roman" w:hAnsi="Arial" w:cs="Arial"/>
        </w:rPr>
        <w:t xml:space="preserve"> up there. </w:t>
      </w:r>
    </w:p>
    <w:p w14:paraId="2E3F4787" w14:textId="77777777" w:rsidR="008D6F31" w:rsidRPr="008D6F31" w:rsidRDefault="008D6F31" w:rsidP="008D6F31">
      <w:pPr>
        <w:pStyle w:val="ListParagraph"/>
        <w:numPr>
          <w:ilvl w:val="0"/>
          <w:numId w:val="20"/>
        </w:numPr>
        <w:rPr>
          <w:rFonts w:ascii="Arial" w:eastAsia="Times New Roman" w:hAnsi="Arial" w:cs="Arial"/>
          <w:b/>
          <w:bCs/>
        </w:rPr>
      </w:pPr>
      <w:r w:rsidRPr="008D6F31">
        <w:rPr>
          <w:rFonts w:ascii="Arial" w:eastAsia="Times New Roman" w:hAnsi="Arial" w:cs="Arial"/>
          <w:b/>
          <w:bCs/>
        </w:rPr>
        <w:t xml:space="preserve">Property owners within the water district who have signed up with the Monroe County Water Authority to receive water service are asked to mark the desired location of their water service with a wooden post. Please write the house number on the post. </w:t>
      </w:r>
    </w:p>
    <w:p w14:paraId="4CA7D94A" w14:textId="77777777" w:rsidR="008D6F31" w:rsidRPr="008D6F31" w:rsidRDefault="008D6F31" w:rsidP="008D6F31">
      <w:pPr>
        <w:pStyle w:val="ListParagraph"/>
        <w:numPr>
          <w:ilvl w:val="0"/>
          <w:numId w:val="18"/>
        </w:numPr>
        <w:rPr>
          <w:rFonts w:ascii="Arial" w:hAnsi="Arial" w:cs="Arial"/>
        </w:rPr>
      </w:pPr>
      <w:r w:rsidRPr="008D6F31">
        <w:rPr>
          <w:rFonts w:ascii="Arial" w:hAnsi="Arial" w:cs="Arial"/>
        </w:rPr>
        <w:t>Questions: contact Scott Mattison, P.E., MRB Group, 585.340.3661.</w:t>
      </w:r>
    </w:p>
    <w:p w14:paraId="1A83499A" w14:textId="77777777" w:rsidR="008D6F31" w:rsidRDefault="008D6F31" w:rsidP="00EA1150">
      <w:pPr>
        <w:jc w:val="center"/>
        <w:rPr>
          <w:rFonts w:ascii="Aptos" w:hAnsi="Aptos" w:cstheme="minorHAnsi"/>
          <w:b/>
          <w:bCs/>
          <w:color w:val="2F5496" w:themeColor="accent1" w:themeShade="BF"/>
        </w:rPr>
      </w:pPr>
    </w:p>
    <w:sectPr w:rsidR="008D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6D3"/>
    <w:multiLevelType w:val="hybridMultilevel"/>
    <w:tmpl w:val="08B2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7FBB"/>
    <w:multiLevelType w:val="hybridMultilevel"/>
    <w:tmpl w:val="01A8D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867EE1"/>
    <w:multiLevelType w:val="hybridMultilevel"/>
    <w:tmpl w:val="8FE6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7D50E0"/>
    <w:multiLevelType w:val="hybridMultilevel"/>
    <w:tmpl w:val="D812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B0E43"/>
    <w:multiLevelType w:val="hybridMultilevel"/>
    <w:tmpl w:val="8F6A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8D6A68"/>
    <w:multiLevelType w:val="hybridMultilevel"/>
    <w:tmpl w:val="1A4A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40E76"/>
    <w:multiLevelType w:val="hybridMultilevel"/>
    <w:tmpl w:val="35F4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95043"/>
    <w:multiLevelType w:val="hybridMultilevel"/>
    <w:tmpl w:val="ABC65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626CA"/>
    <w:multiLevelType w:val="hybridMultilevel"/>
    <w:tmpl w:val="BB80B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A04627"/>
    <w:multiLevelType w:val="hybridMultilevel"/>
    <w:tmpl w:val="FF4E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35A48"/>
    <w:multiLevelType w:val="hybridMultilevel"/>
    <w:tmpl w:val="8292A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85000F"/>
    <w:multiLevelType w:val="hybridMultilevel"/>
    <w:tmpl w:val="D950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A63D6"/>
    <w:multiLevelType w:val="hybridMultilevel"/>
    <w:tmpl w:val="BBB6D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821F08"/>
    <w:multiLevelType w:val="hybridMultilevel"/>
    <w:tmpl w:val="40463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0913DA"/>
    <w:multiLevelType w:val="hybridMultilevel"/>
    <w:tmpl w:val="A42C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2545B"/>
    <w:multiLevelType w:val="hybridMultilevel"/>
    <w:tmpl w:val="23C4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9757A"/>
    <w:multiLevelType w:val="hybridMultilevel"/>
    <w:tmpl w:val="4134F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53DA5"/>
    <w:multiLevelType w:val="hybridMultilevel"/>
    <w:tmpl w:val="3CA4A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1142FE"/>
    <w:multiLevelType w:val="hybridMultilevel"/>
    <w:tmpl w:val="AD60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B3FBD"/>
    <w:multiLevelType w:val="hybridMultilevel"/>
    <w:tmpl w:val="E3001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8299111">
    <w:abstractNumId w:val="13"/>
  </w:num>
  <w:num w:numId="2" w16cid:durableId="379480755">
    <w:abstractNumId w:val="1"/>
  </w:num>
  <w:num w:numId="3" w16cid:durableId="1927959789">
    <w:abstractNumId w:val="16"/>
  </w:num>
  <w:num w:numId="4" w16cid:durableId="64451552">
    <w:abstractNumId w:val="7"/>
  </w:num>
  <w:num w:numId="5" w16cid:durableId="288974588">
    <w:abstractNumId w:val="3"/>
  </w:num>
  <w:num w:numId="6" w16cid:durableId="1259950725">
    <w:abstractNumId w:val="15"/>
  </w:num>
  <w:num w:numId="7" w16cid:durableId="855774286">
    <w:abstractNumId w:val="6"/>
  </w:num>
  <w:num w:numId="8" w16cid:durableId="1241989485">
    <w:abstractNumId w:val="5"/>
  </w:num>
  <w:num w:numId="9" w16cid:durableId="975530302">
    <w:abstractNumId w:val="9"/>
  </w:num>
  <w:num w:numId="10" w16cid:durableId="1657876395">
    <w:abstractNumId w:val="18"/>
  </w:num>
  <w:num w:numId="11" w16cid:durableId="1489899487">
    <w:abstractNumId w:val="8"/>
  </w:num>
  <w:num w:numId="12" w16cid:durableId="1803767693">
    <w:abstractNumId w:val="2"/>
  </w:num>
  <w:num w:numId="13" w16cid:durableId="1051491585">
    <w:abstractNumId w:val="19"/>
  </w:num>
  <w:num w:numId="14" w16cid:durableId="1946769687">
    <w:abstractNumId w:val="0"/>
  </w:num>
  <w:num w:numId="15" w16cid:durableId="729033577">
    <w:abstractNumId w:val="10"/>
  </w:num>
  <w:num w:numId="16" w16cid:durableId="1421292600">
    <w:abstractNumId w:val="17"/>
  </w:num>
  <w:num w:numId="17" w16cid:durableId="2102485186">
    <w:abstractNumId w:val="12"/>
  </w:num>
  <w:num w:numId="18" w16cid:durableId="245067881">
    <w:abstractNumId w:val="11"/>
  </w:num>
  <w:num w:numId="19" w16cid:durableId="2140369349">
    <w:abstractNumId w:val="14"/>
  </w:num>
  <w:num w:numId="20" w16cid:durableId="966277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94"/>
    <w:rsid w:val="00005B8D"/>
    <w:rsid w:val="00032691"/>
    <w:rsid w:val="0006447F"/>
    <w:rsid w:val="00082019"/>
    <w:rsid w:val="0009396A"/>
    <w:rsid w:val="000A0920"/>
    <w:rsid w:val="000E024E"/>
    <w:rsid w:val="00142BC5"/>
    <w:rsid w:val="00172AC9"/>
    <w:rsid w:val="001A6AE1"/>
    <w:rsid w:val="001C2F3E"/>
    <w:rsid w:val="001D4818"/>
    <w:rsid w:val="001F17EF"/>
    <w:rsid w:val="001F35FA"/>
    <w:rsid w:val="00234B18"/>
    <w:rsid w:val="002D1C0D"/>
    <w:rsid w:val="00336932"/>
    <w:rsid w:val="00421CE6"/>
    <w:rsid w:val="004E1579"/>
    <w:rsid w:val="00500F5C"/>
    <w:rsid w:val="005C5F45"/>
    <w:rsid w:val="005D2A0A"/>
    <w:rsid w:val="005D3583"/>
    <w:rsid w:val="005D46A2"/>
    <w:rsid w:val="005D5894"/>
    <w:rsid w:val="00604372"/>
    <w:rsid w:val="00614028"/>
    <w:rsid w:val="00647C15"/>
    <w:rsid w:val="00663CA7"/>
    <w:rsid w:val="00673C99"/>
    <w:rsid w:val="007316D1"/>
    <w:rsid w:val="007A1BA6"/>
    <w:rsid w:val="008D6F31"/>
    <w:rsid w:val="009060D7"/>
    <w:rsid w:val="00923D15"/>
    <w:rsid w:val="009729D7"/>
    <w:rsid w:val="009B7DEF"/>
    <w:rsid w:val="00A33EC9"/>
    <w:rsid w:val="00A44AAE"/>
    <w:rsid w:val="00AB1421"/>
    <w:rsid w:val="00AD7F46"/>
    <w:rsid w:val="00BB3E61"/>
    <w:rsid w:val="00BE1C1D"/>
    <w:rsid w:val="00C00473"/>
    <w:rsid w:val="00C32FDA"/>
    <w:rsid w:val="00D00FC6"/>
    <w:rsid w:val="00D640D6"/>
    <w:rsid w:val="00D662CB"/>
    <w:rsid w:val="00DF34A5"/>
    <w:rsid w:val="00E107CC"/>
    <w:rsid w:val="00E65E07"/>
    <w:rsid w:val="00E95768"/>
    <w:rsid w:val="00EA1150"/>
    <w:rsid w:val="00EF6EE7"/>
    <w:rsid w:val="00F24114"/>
    <w:rsid w:val="00F40027"/>
    <w:rsid w:val="00F903B3"/>
    <w:rsid w:val="00FB4264"/>
    <w:rsid w:val="00FD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903D"/>
  <w15:chartTrackingRefBased/>
  <w15:docId w15:val="{A6998FA6-96CE-4B3A-92E2-FD3F0DBA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B3"/>
    <w:pPr>
      <w:ind w:left="720"/>
    </w:pPr>
    <w:rPr>
      <w:rFonts w:ascii="Calibri" w:hAnsi="Calibri" w:cs="Calibri"/>
      <w:kern w:val="0"/>
    </w:rPr>
  </w:style>
  <w:style w:type="table" w:styleId="TableGrid">
    <w:name w:val="Table Grid"/>
    <w:basedOn w:val="TableNormal"/>
    <w:uiPriority w:val="39"/>
    <w:rsid w:val="0061402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2757">
      <w:bodyDiv w:val="1"/>
      <w:marLeft w:val="0"/>
      <w:marRight w:val="0"/>
      <w:marTop w:val="0"/>
      <w:marBottom w:val="0"/>
      <w:divBdr>
        <w:top w:val="none" w:sz="0" w:space="0" w:color="auto"/>
        <w:left w:val="none" w:sz="0" w:space="0" w:color="auto"/>
        <w:bottom w:val="none" w:sz="0" w:space="0" w:color="auto"/>
        <w:right w:val="none" w:sz="0" w:space="0" w:color="auto"/>
      </w:divBdr>
    </w:div>
    <w:div w:id="171382974">
      <w:bodyDiv w:val="1"/>
      <w:marLeft w:val="0"/>
      <w:marRight w:val="0"/>
      <w:marTop w:val="0"/>
      <w:marBottom w:val="0"/>
      <w:divBdr>
        <w:top w:val="none" w:sz="0" w:space="0" w:color="auto"/>
        <w:left w:val="none" w:sz="0" w:space="0" w:color="auto"/>
        <w:bottom w:val="none" w:sz="0" w:space="0" w:color="auto"/>
        <w:right w:val="none" w:sz="0" w:space="0" w:color="auto"/>
      </w:divBdr>
    </w:div>
    <w:div w:id="724374508">
      <w:bodyDiv w:val="1"/>
      <w:marLeft w:val="0"/>
      <w:marRight w:val="0"/>
      <w:marTop w:val="0"/>
      <w:marBottom w:val="0"/>
      <w:divBdr>
        <w:top w:val="none" w:sz="0" w:space="0" w:color="auto"/>
        <w:left w:val="none" w:sz="0" w:space="0" w:color="auto"/>
        <w:bottom w:val="none" w:sz="0" w:space="0" w:color="auto"/>
        <w:right w:val="none" w:sz="0" w:space="0" w:color="auto"/>
      </w:divBdr>
    </w:div>
    <w:div w:id="780033280">
      <w:bodyDiv w:val="1"/>
      <w:marLeft w:val="0"/>
      <w:marRight w:val="0"/>
      <w:marTop w:val="0"/>
      <w:marBottom w:val="0"/>
      <w:divBdr>
        <w:top w:val="none" w:sz="0" w:space="0" w:color="auto"/>
        <w:left w:val="none" w:sz="0" w:space="0" w:color="auto"/>
        <w:bottom w:val="none" w:sz="0" w:space="0" w:color="auto"/>
        <w:right w:val="none" w:sz="0" w:space="0" w:color="auto"/>
      </w:divBdr>
    </w:div>
    <w:div w:id="869799871">
      <w:bodyDiv w:val="1"/>
      <w:marLeft w:val="0"/>
      <w:marRight w:val="0"/>
      <w:marTop w:val="0"/>
      <w:marBottom w:val="0"/>
      <w:divBdr>
        <w:top w:val="none" w:sz="0" w:space="0" w:color="auto"/>
        <w:left w:val="none" w:sz="0" w:space="0" w:color="auto"/>
        <w:bottom w:val="none" w:sz="0" w:space="0" w:color="auto"/>
        <w:right w:val="none" w:sz="0" w:space="0" w:color="auto"/>
      </w:divBdr>
    </w:div>
    <w:div w:id="914820433">
      <w:bodyDiv w:val="1"/>
      <w:marLeft w:val="0"/>
      <w:marRight w:val="0"/>
      <w:marTop w:val="0"/>
      <w:marBottom w:val="0"/>
      <w:divBdr>
        <w:top w:val="none" w:sz="0" w:space="0" w:color="auto"/>
        <w:left w:val="none" w:sz="0" w:space="0" w:color="auto"/>
        <w:bottom w:val="none" w:sz="0" w:space="0" w:color="auto"/>
        <w:right w:val="none" w:sz="0" w:space="0" w:color="auto"/>
      </w:divBdr>
    </w:div>
    <w:div w:id="1618290699">
      <w:bodyDiv w:val="1"/>
      <w:marLeft w:val="0"/>
      <w:marRight w:val="0"/>
      <w:marTop w:val="0"/>
      <w:marBottom w:val="0"/>
      <w:divBdr>
        <w:top w:val="none" w:sz="0" w:space="0" w:color="auto"/>
        <w:left w:val="none" w:sz="0" w:space="0" w:color="auto"/>
        <w:bottom w:val="none" w:sz="0" w:space="0" w:color="auto"/>
        <w:right w:val="none" w:sz="0" w:space="0" w:color="auto"/>
      </w:divBdr>
    </w:div>
    <w:div w:id="21085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8B1F-6D94-4B11-8247-934E463C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Henshaw</dc:creator>
  <cp:keywords/>
  <dc:description/>
  <cp:lastModifiedBy>Carla Ward</cp:lastModifiedBy>
  <cp:revision>2</cp:revision>
  <cp:lastPrinted>2025-06-10T15:52:00Z</cp:lastPrinted>
  <dcterms:created xsi:type="dcterms:W3CDTF">2025-09-12T16:15:00Z</dcterms:created>
  <dcterms:modified xsi:type="dcterms:W3CDTF">2025-09-12T16:15:00Z</dcterms:modified>
</cp:coreProperties>
</file>