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B060" w14:textId="77777777" w:rsidR="00302D96" w:rsidRDefault="00302D96" w:rsidP="00302D96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260C443E" w14:textId="77777777" w:rsidR="00302D96" w:rsidRPr="00537F95" w:rsidRDefault="00302D96" w:rsidP="00302D96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Hamlin-Clarkson Herald, Town website and as courtesy to property owners within 500 feet</w:t>
      </w:r>
    </w:p>
    <w:p w14:paraId="3FA2D18B" w14:textId="77777777" w:rsidR="00302D96" w:rsidRDefault="00302D96" w:rsidP="00302D96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Publication in the Sunday</w:t>
      </w:r>
      <w:proofErr w:type="gramStart"/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pacing w:val="-5"/>
          <w:sz w:val="24"/>
          <w:szCs w:val="24"/>
        </w:rPr>
        <w:tab/>
        <w:t>July</w:t>
      </w:r>
      <w:proofErr w:type="gramEnd"/>
      <w:r>
        <w:rPr>
          <w:rFonts w:ascii="Calibri" w:eastAsia="Times New Roman" w:hAnsi="Calibri" w:cs="Calibri"/>
          <w:spacing w:val="-5"/>
          <w:sz w:val="24"/>
          <w:szCs w:val="24"/>
        </w:rPr>
        <w:t xml:space="preserve"> 6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5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edition of the Hamlin- Clarkson Herald</w:t>
      </w:r>
    </w:p>
    <w:p w14:paraId="644DA539" w14:textId="77777777" w:rsidR="00302D96" w:rsidRDefault="00302D96" w:rsidP="00302D96">
      <w:pPr>
        <w:pStyle w:val="Header"/>
        <w:rPr>
          <w:rFonts w:ascii="Candara Light" w:hAnsi="Candara Light"/>
        </w:rPr>
      </w:pPr>
    </w:p>
    <w:p w14:paraId="11C872D9" w14:textId="77777777" w:rsidR="00302D96" w:rsidRDefault="00302D96" w:rsidP="00302D96">
      <w:pPr>
        <w:pStyle w:val="Header"/>
        <w:rPr>
          <w:rFonts w:ascii="Candara Light" w:hAnsi="Candara Light"/>
        </w:rPr>
      </w:pPr>
    </w:p>
    <w:p w14:paraId="51EA9AF7" w14:textId="77777777" w:rsidR="00302D96" w:rsidRPr="00931F30" w:rsidRDefault="00302D96" w:rsidP="00302D96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3047CF0C" w14:textId="77777777" w:rsidR="00302D96" w:rsidRPr="00931F30" w:rsidRDefault="00302D96" w:rsidP="00302D96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4DDEC69E" w14:textId="77777777" w:rsidR="00302D96" w:rsidRPr="00081C97" w:rsidRDefault="00302D96" w:rsidP="00302D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766B45" w14:textId="77777777" w:rsidR="00302D96" w:rsidRPr="00081C97" w:rsidRDefault="00302D96" w:rsidP="00302D96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Town Hall at 3710 Lake Road, Clarkson, New York 14430, on Tuesday,</w:t>
      </w:r>
      <w:r>
        <w:rPr>
          <w:rFonts w:ascii="Calibri" w:hAnsi="Calibri" w:cs="Calibri"/>
          <w:color w:val="auto"/>
          <w:spacing w:val="-5"/>
          <w:sz w:val="24"/>
          <w:szCs w:val="24"/>
        </w:rPr>
        <w:t xml:space="preserve"> July 15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202</w:t>
      </w:r>
      <w:r>
        <w:rPr>
          <w:rFonts w:ascii="Calibri" w:hAnsi="Calibri" w:cs="Calibri"/>
          <w:color w:val="auto"/>
          <w:spacing w:val="-5"/>
          <w:sz w:val="24"/>
          <w:szCs w:val="24"/>
        </w:rPr>
        <w:t>5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 xml:space="preserve">, at </w:t>
      </w:r>
      <w:r>
        <w:rPr>
          <w:rFonts w:ascii="Calibri" w:hAnsi="Calibri" w:cs="Calibri"/>
          <w:color w:val="auto"/>
          <w:spacing w:val="-5"/>
          <w:sz w:val="24"/>
          <w:szCs w:val="24"/>
        </w:rPr>
        <w:t>6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:00pm to consider the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following Application.</w:t>
      </w:r>
    </w:p>
    <w:p w14:paraId="547739D0" w14:textId="77777777" w:rsidR="00F665F0" w:rsidRPr="00F665F0" w:rsidRDefault="00F665F0" w:rsidP="00F665F0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F665F0">
        <w:rPr>
          <w:rFonts w:ascii="Calibri" w:eastAsiaTheme="majorEastAsia" w:hAnsi="Calibri" w:cs="Calibri"/>
          <w:spacing w:val="-5"/>
          <w:sz w:val="24"/>
          <w:szCs w:val="24"/>
        </w:rPr>
        <w:t>Applicant: Nicholas Randazzo</w:t>
      </w:r>
    </w:p>
    <w:p w14:paraId="7CF1BEE5" w14:textId="77777777" w:rsidR="00F665F0" w:rsidRPr="00F665F0" w:rsidRDefault="00F665F0" w:rsidP="00F665F0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F665F0">
        <w:rPr>
          <w:rFonts w:ascii="Calibri" w:eastAsiaTheme="majorEastAsia" w:hAnsi="Calibri" w:cs="Calibri"/>
          <w:spacing w:val="-5"/>
          <w:sz w:val="24"/>
          <w:szCs w:val="24"/>
        </w:rPr>
        <w:t>Property Owner: Nicholas Randazzo</w:t>
      </w:r>
    </w:p>
    <w:p w14:paraId="61354B54" w14:textId="77777777" w:rsidR="00F665F0" w:rsidRPr="00F665F0" w:rsidRDefault="00F665F0" w:rsidP="00F665F0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F665F0">
        <w:rPr>
          <w:rFonts w:ascii="Calibri" w:eastAsiaTheme="majorEastAsia" w:hAnsi="Calibri" w:cs="Calibri"/>
          <w:spacing w:val="-5"/>
          <w:sz w:val="24"/>
          <w:szCs w:val="24"/>
        </w:rPr>
        <w:t>Address: 1981 Clarkson Parma TL Rd</w:t>
      </w:r>
    </w:p>
    <w:p w14:paraId="5497C455" w14:textId="77777777" w:rsidR="00F665F0" w:rsidRPr="00F665F0" w:rsidRDefault="00F665F0" w:rsidP="00F665F0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F665F0">
        <w:rPr>
          <w:rFonts w:ascii="Calibri" w:eastAsiaTheme="majorEastAsia" w:hAnsi="Calibri" w:cs="Calibri"/>
          <w:spacing w:val="-5"/>
          <w:sz w:val="24"/>
          <w:szCs w:val="24"/>
        </w:rPr>
        <w:t xml:space="preserve">Acres: 4.90+/- </w:t>
      </w:r>
    </w:p>
    <w:p w14:paraId="5D53E385" w14:textId="77777777" w:rsidR="00F665F0" w:rsidRPr="00F665F0" w:rsidRDefault="00F665F0" w:rsidP="00F665F0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proofErr w:type="gramStart"/>
      <w:r w:rsidRPr="00F665F0">
        <w:rPr>
          <w:rFonts w:ascii="Calibri" w:eastAsiaTheme="majorEastAsia" w:hAnsi="Calibri" w:cs="Calibri"/>
          <w:spacing w:val="-5"/>
          <w:sz w:val="24"/>
          <w:szCs w:val="24"/>
        </w:rPr>
        <w:t>Applicant</w:t>
      </w:r>
      <w:proofErr w:type="gramEnd"/>
      <w:r w:rsidRPr="00F665F0">
        <w:rPr>
          <w:rFonts w:ascii="Calibri" w:eastAsiaTheme="majorEastAsia" w:hAnsi="Calibri" w:cs="Calibri"/>
          <w:spacing w:val="-5"/>
          <w:sz w:val="24"/>
          <w:szCs w:val="24"/>
        </w:rPr>
        <w:t xml:space="preserve"> requesting </w:t>
      </w:r>
      <w:proofErr w:type="gramStart"/>
      <w:r w:rsidRPr="00F665F0">
        <w:rPr>
          <w:rFonts w:ascii="Calibri" w:eastAsiaTheme="majorEastAsia" w:hAnsi="Calibri" w:cs="Calibri"/>
          <w:spacing w:val="-5"/>
          <w:sz w:val="24"/>
          <w:szCs w:val="24"/>
        </w:rPr>
        <w:t>approval</w:t>
      </w:r>
      <w:proofErr w:type="gramEnd"/>
      <w:r w:rsidRPr="00F665F0">
        <w:rPr>
          <w:rFonts w:ascii="Calibri" w:eastAsiaTheme="majorEastAsia" w:hAnsi="Calibri" w:cs="Calibri"/>
          <w:spacing w:val="-5"/>
          <w:sz w:val="24"/>
          <w:szCs w:val="24"/>
        </w:rPr>
        <w:t xml:space="preserve"> a new driveway connecting to a proposed barn and the existing house on site.</w:t>
      </w:r>
    </w:p>
    <w:p w14:paraId="0F23DC50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6DC79006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1BED2168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327438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4457A84E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71E08CC7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E85A355" w14:textId="2C031EBD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Dated</w:t>
      </w:r>
      <w:r w:rsidR="00302D96">
        <w:rPr>
          <w:rFonts w:ascii="Calibri" w:eastAsia="Times New Roman" w:hAnsi="Calibri" w:cs="Calibri"/>
          <w:spacing w:val="-5"/>
          <w:sz w:val="24"/>
          <w:szCs w:val="24"/>
        </w:rPr>
        <w:t xml:space="preserve"> 6/23/2025</w:t>
      </w:r>
    </w:p>
    <w:p w14:paraId="64C07B0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2B696F9F" w14:textId="537A8711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Building </w:t>
      </w:r>
      <w:r w:rsidR="00302D96">
        <w:rPr>
          <w:rFonts w:ascii="Calibri" w:eastAsia="Times New Roman" w:hAnsi="Calibri" w:cs="Calibri"/>
          <w:spacing w:val="-5"/>
          <w:sz w:val="24"/>
          <w:szCs w:val="24"/>
        </w:rPr>
        <w:t>D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epartment</w:t>
      </w:r>
    </w:p>
    <w:p w14:paraId="4F0750E0" w14:textId="77777777" w:rsidR="00EF5A2D" w:rsidRDefault="00EF5A2D"/>
    <w:sectPr w:rsidR="00EF5A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5356" w14:textId="77777777" w:rsidR="00F81796" w:rsidRDefault="00F81796" w:rsidP="00EF5A2D">
      <w:pPr>
        <w:spacing w:after="0" w:line="240" w:lineRule="auto"/>
      </w:pPr>
      <w:r>
        <w:separator/>
      </w:r>
    </w:p>
  </w:endnote>
  <w:endnote w:type="continuationSeparator" w:id="0">
    <w:p w14:paraId="7044EA65" w14:textId="77777777" w:rsidR="00F81796" w:rsidRDefault="00F81796" w:rsidP="00E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C3B5" w14:textId="77777777" w:rsidR="00F81796" w:rsidRDefault="00F81796" w:rsidP="00EF5A2D">
      <w:pPr>
        <w:spacing w:after="0" w:line="240" w:lineRule="auto"/>
      </w:pPr>
      <w:r>
        <w:separator/>
      </w:r>
    </w:p>
  </w:footnote>
  <w:footnote w:type="continuationSeparator" w:id="0">
    <w:p w14:paraId="25021A99" w14:textId="77777777" w:rsidR="00F81796" w:rsidRDefault="00F81796" w:rsidP="00E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EA41" w14:textId="77777777" w:rsidR="00EF5A2D" w:rsidRDefault="00EF5A2D" w:rsidP="00EF5A2D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2C5BC" wp14:editId="69A89C87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274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9E214" wp14:editId="38B2D67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7392A9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8CE1DC1" w14:textId="77777777" w:rsidR="00EF5A2D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46587670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AC49428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274AAD4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0CA813A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3CC4B6F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proofErr w:type="gramStart"/>
                          <w:r w:rsidRPr="00ED6FDA">
                            <w:rPr>
                              <w:rFonts w:cs="Arial"/>
                              <w:b/>
                            </w:rPr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</w:t>
                          </w:r>
                          <w:proofErr w:type="gramEnd"/>
                          <w:r w:rsidRPr="00ED6FDA">
                            <w:rPr>
                              <w:rFonts w:cs="Arial"/>
                              <w:b/>
                            </w:rPr>
                            <w:t>-637-1147</w:t>
                          </w:r>
                        </w:p>
                        <w:p w14:paraId="7F76D875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E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2C7392A9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8CE1DC1" w14:textId="77777777" w:rsidR="00EF5A2D" w:rsidRDefault="00EF5A2D" w:rsidP="00EF5A2D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46587670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AC49428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274AAD4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0CA813A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3CC4B6F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7F76D875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3FDB15E2" wp14:editId="52E359D7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CACBEB" w14:textId="77777777" w:rsidR="00EF5A2D" w:rsidRDefault="00EF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D"/>
    <w:rsid w:val="00302D96"/>
    <w:rsid w:val="00601397"/>
    <w:rsid w:val="008F1C1E"/>
    <w:rsid w:val="00B639B6"/>
    <w:rsid w:val="00EF5A2D"/>
    <w:rsid w:val="00F665F0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5376"/>
  <w15:chartTrackingRefBased/>
  <w15:docId w15:val="{90E7FBA2-D74E-44F6-8139-C0C52D8C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EF5A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F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A2D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EF5A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5A2D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F5A2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2D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EF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4</cp:revision>
  <dcterms:created xsi:type="dcterms:W3CDTF">2024-08-15T19:58:00Z</dcterms:created>
  <dcterms:modified xsi:type="dcterms:W3CDTF">2025-06-23T13:34:00Z</dcterms:modified>
</cp:coreProperties>
</file>