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8C64" w14:textId="77777777" w:rsidR="00096CEB" w:rsidRPr="00827CA1" w:rsidRDefault="00096CEB" w:rsidP="00096CEB">
      <w:pPr>
        <w:tabs>
          <w:tab w:val="left" w:pos="720"/>
        </w:tabs>
        <w:rPr>
          <w:rFonts w:ascii="Calibri" w:hAnsi="Calibri" w:cs="Calibri"/>
          <w:sz w:val="24"/>
          <w:szCs w:val="24"/>
        </w:rPr>
      </w:pPr>
      <w:r w:rsidRPr="00827CA1">
        <w:rPr>
          <w:rFonts w:ascii="Calibri" w:hAnsi="Calibri" w:cs="Calibri"/>
          <w:b/>
          <w:sz w:val="24"/>
          <w:szCs w:val="24"/>
        </w:rPr>
        <w:t>TO:</w:t>
      </w:r>
      <w:r w:rsidRPr="00827CA1">
        <w:rPr>
          <w:rFonts w:ascii="Calibri" w:hAnsi="Calibri" w:cs="Calibri"/>
          <w:b/>
          <w:sz w:val="24"/>
          <w:szCs w:val="24"/>
        </w:rPr>
        <w:tab/>
      </w:r>
      <w:r w:rsidRPr="00827CA1">
        <w:rPr>
          <w:rFonts w:ascii="Calibri" w:hAnsi="Calibri" w:cs="Calibri"/>
          <w:sz w:val="24"/>
          <w:szCs w:val="24"/>
        </w:rPr>
        <w:t>Hamlin-Clarkson Herald</w:t>
      </w:r>
      <w:r>
        <w:rPr>
          <w:rFonts w:ascii="Calibri" w:hAnsi="Calibri" w:cs="Calibri"/>
          <w:sz w:val="24"/>
          <w:szCs w:val="24"/>
        </w:rPr>
        <w:t xml:space="preserve"> </w:t>
      </w:r>
      <w:r w:rsidRPr="00827CA1">
        <w:rPr>
          <w:rFonts w:ascii="Calibri" w:hAnsi="Calibri" w:cs="Calibri"/>
          <w:sz w:val="24"/>
          <w:szCs w:val="24"/>
        </w:rPr>
        <w:t>Town Website</w:t>
      </w:r>
    </w:p>
    <w:p w14:paraId="053FC5BB" w14:textId="77777777" w:rsidR="00096CEB" w:rsidRPr="00827CA1" w:rsidRDefault="00096CEB" w:rsidP="00096CEB">
      <w:pPr>
        <w:tabs>
          <w:tab w:val="left" w:pos="720"/>
        </w:tabs>
        <w:rPr>
          <w:rFonts w:ascii="Calibri" w:hAnsi="Calibri" w:cs="Calibri"/>
          <w:i/>
          <w:sz w:val="24"/>
          <w:szCs w:val="24"/>
        </w:rPr>
      </w:pPr>
      <w:r w:rsidRPr="00827CA1">
        <w:rPr>
          <w:rFonts w:ascii="Calibri" w:hAnsi="Calibri" w:cs="Calibri"/>
          <w:sz w:val="24"/>
          <w:szCs w:val="24"/>
        </w:rPr>
        <w:tab/>
      </w:r>
      <w:r w:rsidRPr="00827CA1">
        <w:rPr>
          <w:rFonts w:ascii="Calibri" w:hAnsi="Calibri" w:cs="Calibri"/>
          <w:i/>
          <w:sz w:val="24"/>
          <w:szCs w:val="24"/>
        </w:rPr>
        <w:t>and as a courtesy to property owners within approximately 500 feet</w:t>
      </w:r>
    </w:p>
    <w:p w14:paraId="7A91428A" w14:textId="77777777" w:rsidR="00096CEB" w:rsidRPr="00827CA1" w:rsidRDefault="00096CEB" w:rsidP="00096CEB">
      <w:pPr>
        <w:tabs>
          <w:tab w:val="left" w:pos="720"/>
        </w:tabs>
        <w:rPr>
          <w:rFonts w:ascii="Calibri" w:hAnsi="Calibri" w:cs="Calibri"/>
          <w:i/>
          <w:sz w:val="8"/>
          <w:szCs w:val="8"/>
        </w:rPr>
      </w:pPr>
    </w:p>
    <w:p w14:paraId="31B29D66" w14:textId="77777777" w:rsidR="00096CEB" w:rsidRPr="0017263E" w:rsidRDefault="00096CEB" w:rsidP="00096CEB">
      <w:pPr>
        <w:tabs>
          <w:tab w:val="left" w:pos="720"/>
        </w:tabs>
        <w:ind w:left="720" w:hanging="720"/>
        <w:rPr>
          <w:rFonts w:ascii="Calibri" w:hAnsi="Calibri" w:cs="Calibri"/>
          <w:sz w:val="24"/>
          <w:szCs w:val="24"/>
        </w:rPr>
      </w:pPr>
      <w:r w:rsidRPr="00827CA1">
        <w:rPr>
          <w:rFonts w:ascii="Calibri" w:hAnsi="Calibri" w:cs="Calibri"/>
          <w:b/>
          <w:sz w:val="24"/>
          <w:szCs w:val="24"/>
        </w:rPr>
        <w:t xml:space="preserve">FOR: </w:t>
      </w:r>
      <w:r w:rsidRPr="00827CA1">
        <w:rPr>
          <w:rFonts w:ascii="Calibri" w:hAnsi="Calibri" w:cs="Calibri"/>
          <w:b/>
          <w:sz w:val="24"/>
          <w:szCs w:val="24"/>
        </w:rPr>
        <w:tab/>
      </w:r>
      <w:r w:rsidRPr="00827CA1">
        <w:rPr>
          <w:rFonts w:ascii="Calibri" w:hAnsi="Calibri" w:cs="Calibri"/>
          <w:sz w:val="24"/>
          <w:szCs w:val="24"/>
        </w:rPr>
        <w:t>Publication in the Sunday,</w:t>
      </w:r>
      <w:r>
        <w:rPr>
          <w:rFonts w:ascii="Calibri" w:hAnsi="Calibri" w:cs="Calibri"/>
          <w:sz w:val="24"/>
          <w:szCs w:val="24"/>
        </w:rPr>
        <w:t xml:space="preserve"> May 5th</w:t>
      </w:r>
      <w:r w:rsidRPr="00827CA1">
        <w:rPr>
          <w:rFonts w:ascii="Calibri" w:hAnsi="Calibri" w:cs="Calibri"/>
          <w:sz w:val="24"/>
          <w:szCs w:val="24"/>
        </w:rPr>
        <w:t>, 202</w:t>
      </w:r>
      <w:r>
        <w:rPr>
          <w:rFonts w:ascii="Calibri" w:hAnsi="Calibri" w:cs="Calibri"/>
          <w:sz w:val="24"/>
          <w:szCs w:val="24"/>
        </w:rPr>
        <w:t>4,</w:t>
      </w:r>
      <w:r w:rsidRPr="00827CA1">
        <w:rPr>
          <w:rFonts w:ascii="Calibri" w:hAnsi="Calibri" w:cs="Calibri"/>
          <w:sz w:val="24"/>
          <w:szCs w:val="24"/>
        </w:rPr>
        <w:t xml:space="preserve"> edition of the Hamlin-Clarkson Herald</w:t>
      </w:r>
    </w:p>
    <w:p w14:paraId="2C4D0FDF" w14:textId="77777777" w:rsidR="00096CEB" w:rsidRPr="00827CA1" w:rsidRDefault="00096CEB" w:rsidP="00096CEB">
      <w:pPr>
        <w:jc w:val="center"/>
        <w:rPr>
          <w:rFonts w:ascii="Calibri" w:hAnsi="Calibri" w:cs="Calibri"/>
          <w:b/>
          <w:sz w:val="28"/>
          <w:szCs w:val="28"/>
        </w:rPr>
      </w:pPr>
      <w:r w:rsidRPr="00827CA1">
        <w:rPr>
          <w:rFonts w:ascii="Calibri" w:hAnsi="Calibri" w:cs="Calibri"/>
          <w:b/>
          <w:sz w:val="28"/>
          <w:szCs w:val="28"/>
        </w:rPr>
        <w:t>LEGAL NOTICE - TOWN OF CLARKSON</w:t>
      </w:r>
    </w:p>
    <w:p w14:paraId="2366B23C" w14:textId="77777777" w:rsidR="00096CEB" w:rsidRPr="00827CA1" w:rsidRDefault="00096CEB" w:rsidP="00096CEB">
      <w:pPr>
        <w:jc w:val="center"/>
        <w:rPr>
          <w:rFonts w:ascii="Calibri" w:hAnsi="Calibri" w:cs="Calibri"/>
          <w:b/>
          <w:sz w:val="28"/>
          <w:szCs w:val="28"/>
        </w:rPr>
      </w:pPr>
      <w:r w:rsidRPr="00827CA1">
        <w:rPr>
          <w:rFonts w:ascii="Calibri" w:hAnsi="Calibri" w:cs="Calibri"/>
          <w:b/>
          <w:sz w:val="28"/>
          <w:szCs w:val="28"/>
        </w:rPr>
        <w:t>NOTICE OF PUBLIC HEARING</w:t>
      </w:r>
    </w:p>
    <w:p w14:paraId="35D06191" w14:textId="77777777" w:rsidR="00096CEB" w:rsidRPr="00827CA1" w:rsidRDefault="00096CEB" w:rsidP="00096CEB">
      <w:pPr>
        <w:jc w:val="center"/>
        <w:rPr>
          <w:rFonts w:ascii="Calibri" w:hAnsi="Calibri" w:cs="Calibri"/>
          <w:b/>
          <w:sz w:val="8"/>
          <w:szCs w:val="8"/>
        </w:rPr>
      </w:pPr>
    </w:p>
    <w:p w14:paraId="163BD33E" w14:textId="77777777" w:rsidR="00096CEB" w:rsidRPr="00827CA1" w:rsidRDefault="00096CEB" w:rsidP="00096CEB">
      <w:pPr>
        <w:rPr>
          <w:rFonts w:ascii="Calibri" w:hAnsi="Calibri" w:cs="Calibri"/>
          <w:sz w:val="24"/>
          <w:szCs w:val="24"/>
        </w:rPr>
      </w:pPr>
      <w:r w:rsidRPr="00827CA1">
        <w:rPr>
          <w:rFonts w:ascii="Calibri" w:hAnsi="Calibri" w:cs="Calibri"/>
          <w:sz w:val="24"/>
          <w:szCs w:val="24"/>
        </w:rPr>
        <w:t xml:space="preserve">Notice is hereby given that the Zoning Board of Appeals of the Town of Clarkson will hold a Public Hearing on Wednesday, </w:t>
      </w:r>
      <w:r>
        <w:rPr>
          <w:rFonts w:ascii="Calibri" w:hAnsi="Calibri" w:cs="Calibri"/>
          <w:sz w:val="24"/>
          <w:szCs w:val="24"/>
        </w:rPr>
        <w:t>May 15th</w:t>
      </w:r>
      <w:r w:rsidRPr="00827CA1">
        <w:rPr>
          <w:rFonts w:ascii="Calibri" w:hAnsi="Calibri" w:cs="Calibri"/>
          <w:sz w:val="24"/>
          <w:szCs w:val="24"/>
        </w:rPr>
        <w:t>, 202</w:t>
      </w:r>
      <w:r>
        <w:rPr>
          <w:rFonts w:ascii="Calibri" w:hAnsi="Calibri" w:cs="Calibri"/>
          <w:sz w:val="24"/>
          <w:szCs w:val="24"/>
        </w:rPr>
        <w:t>4,</w:t>
      </w:r>
      <w:r w:rsidRPr="00827CA1">
        <w:rPr>
          <w:rFonts w:ascii="Calibri" w:hAnsi="Calibri" w:cs="Calibri"/>
          <w:sz w:val="24"/>
          <w:szCs w:val="24"/>
        </w:rPr>
        <w:t xml:space="preserve"> at 7:00 pm at the Clarkson Town Hall, 3710 Lake Road, Clarkson, New York to consider the following application:</w:t>
      </w:r>
    </w:p>
    <w:p w14:paraId="5DBEF9B7" w14:textId="77777777" w:rsidR="00096CEB" w:rsidRPr="002500B8" w:rsidRDefault="00096CEB" w:rsidP="00096CEB">
      <w:pPr>
        <w:pStyle w:val="NoSpacing"/>
        <w:rPr>
          <w:rFonts w:ascii="Calibri" w:eastAsia="Calibri" w:hAnsi="Calibri" w:cs="Calibri"/>
          <w:sz w:val="24"/>
          <w:szCs w:val="24"/>
          <w14:ligatures w14:val="none"/>
        </w:rPr>
      </w:pPr>
      <w:r w:rsidRPr="002500B8">
        <w:rPr>
          <w:rFonts w:ascii="Calibri" w:eastAsia="Calibri" w:hAnsi="Calibri" w:cs="Calibri"/>
          <w:sz w:val="24"/>
          <w:szCs w:val="24"/>
          <w14:ligatures w14:val="none"/>
        </w:rPr>
        <w:t>Applicant:</w:t>
      </w:r>
      <w:r>
        <w:rPr>
          <w:rFonts w:ascii="Calibri" w:eastAsia="Calibri" w:hAnsi="Calibri" w:cs="Calibri"/>
          <w:sz w:val="24"/>
          <w:szCs w:val="24"/>
          <w14:ligatures w14:val="none"/>
        </w:rPr>
        <w:t xml:space="preserve"> Joseph &amp; Brittni Arena</w:t>
      </w:r>
    </w:p>
    <w:p w14:paraId="027ECE6E" w14:textId="77777777" w:rsidR="00096CEB" w:rsidRPr="002500B8" w:rsidRDefault="00096CEB" w:rsidP="00096CEB">
      <w:pPr>
        <w:pStyle w:val="NoSpacing"/>
        <w:rPr>
          <w:rFonts w:ascii="Calibri" w:eastAsia="Calibri" w:hAnsi="Calibri" w:cs="Calibri"/>
          <w:sz w:val="24"/>
          <w:szCs w:val="24"/>
          <w14:ligatures w14:val="none"/>
        </w:rPr>
      </w:pPr>
      <w:r w:rsidRPr="002500B8">
        <w:rPr>
          <w:rFonts w:ascii="Calibri" w:eastAsia="Calibri" w:hAnsi="Calibri" w:cs="Calibri"/>
          <w:sz w:val="24"/>
          <w:szCs w:val="24"/>
          <w14:ligatures w14:val="none"/>
        </w:rPr>
        <w:t xml:space="preserve">Property Owner: </w:t>
      </w:r>
      <w:r>
        <w:rPr>
          <w:rFonts w:ascii="Calibri" w:eastAsia="Calibri" w:hAnsi="Calibri" w:cs="Calibri"/>
          <w:sz w:val="24"/>
          <w:szCs w:val="24"/>
          <w14:ligatures w14:val="none"/>
        </w:rPr>
        <w:t>Joesph Arena</w:t>
      </w:r>
    </w:p>
    <w:p w14:paraId="55C2097B" w14:textId="77777777" w:rsidR="00096CEB" w:rsidRPr="002500B8" w:rsidRDefault="00096CEB" w:rsidP="00096CEB">
      <w:pPr>
        <w:pStyle w:val="NoSpacing"/>
        <w:rPr>
          <w:rFonts w:ascii="Calibri" w:eastAsia="Calibri" w:hAnsi="Calibri" w:cs="Calibri"/>
          <w:sz w:val="24"/>
          <w:szCs w:val="24"/>
          <w14:ligatures w14:val="none"/>
        </w:rPr>
      </w:pPr>
      <w:r w:rsidRPr="002500B8">
        <w:rPr>
          <w:rFonts w:ascii="Calibri" w:eastAsia="Calibri" w:hAnsi="Calibri" w:cs="Calibri"/>
          <w:sz w:val="24"/>
          <w:szCs w:val="24"/>
          <w14:ligatures w14:val="none"/>
        </w:rPr>
        <w:t xml:space="preserve">Address: </w:t>
      </w:r>
      <w:r>
        <w:rPr>
          <w:rFonts w:ascii="Calibri" w:eastAsia="Calibri" w:hAnsi="Calibri" w:cs="Calibri"/>
          <w:sz w:val="24"/>
          <w:szCs w:val="24"/>
          <w14:ligatures w14:val="none"/>
        </w:rPr>
        <w:t>126 Delaina Rose Cir</w:t>
      </w:r>
    </w:p>
    <w:p w14:paraId="0FF2A462" w14:textId="77777777" w:rsidR="00096CEB" w:rsidRDefault="00096CEB" w:rsidP="00096CEB">
      <w:pPr>
        <w:pStyle w:val="NoSpacing"/>
        <w:rPr>
          <w:rFonts w:ascii="Calibri" w:eastAsia="Calibri" w:hAnsi="Calibri" w:cs="Calibri"/>
          <w:sz w:val="24"/>
          <w:szCs w:val="24"/>
          <w14:ligatures w14:val="none"/>
        </w:rPr>
      </w:pPr>
      <w:r w:rsidRPr="002500B8">
        <w:rPr>
          <w:rFonts w:ascii="Calibri" w:eastAsia="Calibri" w:hAnsi="Calibri" w:cs="Calibri"/>
          <w:sz w:val="24"/>
          <w:szCs w:val="24"/>
          <w14:ligatures w14:val="none"/>
        </w:rPr>
        <w:t>Acres:</w:t>
      </w:r>
      <w:r>
        <w:rPr>
          <w:rFonts w:ascii="Calibri" w:eastAsia="Calibri" w:hAnsi="Calibri" w:cs="Calibri"/>
          <w:sz w:val="24"/>
          <w:szCs w:val="24"/>
          <w14:ligatures w14:val="none"/>
        </w:rPr>
        <w:t xml:space="preserve"> 0.41</w:t>
      </w:r>
    </w:p>
    <w:p w14:paraId="6A98EEE8" w14:textId="77777777" w:rsidR="00096CEB" w:rsidRPr="002500B8" w:rsidRDefault="00096CEB" w:rsidP="00096CEB">
      <w:pPr>
        <w:pStyle w:val="NoSpacing"/>
        <w:rPr>
          <w:rFonts w:ascii="Calibri" w:eastAsia="Calibri" w:hAnsi="Calibri" w:cs="Calibri"/>
          <w:sz w:val="24"/>
          <w:szCs w:val="24"/>
          <w14:ligatures w14:val="none"/>
        </w:rPr>
      </w:pPr>
      <w:r>
        <w:rPr>
          <w:rFonts w:ascii="Calibri" w:eastAsia="Calibri" w:hAnsi="Calibri" w:cs="Calibri"/>
          <w:sz w:val="24"/>
          <w:szCs w:val="24"/>
          <w14:ligatures w14:val="none"/>
        </w:rPr>
        <w:t>Zoning: RS-10</w:t>
      </w:r>
    </w:p>
    <w:p w14:paraId="08123A0A" w14:textId="77777777" w:rsidR="00096CEB" w:rsidRDefault="00096CEB" w:rsidP="00096CEB">
      <w:pPr>
        <w:spacing w:after="0"/>
        <w:rPr>
          <w:rFonts w:ascii="Calibri" w:eastAsia="Calibri" w:hAnsi="Calibri" w:cs="Calibri"/>
          <w:kern w:val="0"/>
          <w:sz w:val="24"/>
          <w:szCs w:val="24"/>
        </w:rPr>
      </w:pPr>
      <w:r w:rsidRPr="002500B8">
        <w:rPr>
          <w:rFonts w:ascii="Calibri" w:eastAsia="Calibri" w:hAnsi="Calibri" w:cs="Calibri"/>
          <w:kern w:val="0"/>
          <w:sz w:val="24"/>
          <w:szCs w:val="24"/>
        </w:rPr>
        <w:t>Applicant</w:t>
      </w:r>
      <w:r>
        <w:rPr>
          <w:rFonts w:ascii="Calibri" w:eastAsia="Calibri" w:hAnsi="Calibri" w:cs="Calibri"/>
          <w:kern w:val="0"/>
          <w:sz w:val="24"/>
          <w:szCs w:val="24"/>
        </w:rPr>
        <w:t xml:space="preserve"> requesting an area variance for a fence not in accordance with Town Code 140-19M.</w:t>
      </w:r>
    </w:p>
    <w:p w14:paraId="3E49397F" w14:textId="24C50499" w:rsidR="00096CEB" w:rsidRPr="003F5960" w:rsidRDefault="00096CEB" w:rsidP="00096CEB">
      <w:pPr>
        <w:spacing w:after="0"/>
        <w:rPr>
          <w:rFonts w:ascii="Calibri" w:eastAsia="Calibri" w:hAnsi="Calibri" w:cs="Calibri"/>
          <w:kern w:val="0"/>
          <w:sz w:val="24"/>
          <w:szCs w:val="24"/>
        </w:rPr>
      </w:pPr>
      <w:r w:rsidRPr="00074DD7">
        <w:rPr>
          <w:rFonts w:ascii="Calibri" w:eastAsia="Calibri" w:hAnsi="Calibri" w:cs="Calibri"/>
          <w:kern w:val="0"/>
          <w:sz w:val="24"/>
          <w:szCs w:val="24"/>
        </w:rPr>
        <w:t xml:space="preserve">Corner lots and through lots. For the purposes of regulating the locations of buildings on corner lots and on lots extending through or between two nonintersecting streets, all buildings on a corner lot or a through lot shall be subject to the front yard requirements of the zoning district in which said corner lot or through lot is located on those sides which face the streets. </w:t>
      </w:r>
    </w:p>
    <w:p w14:paraId="46E8A277" w14:textId="77777777" w:rsidR="00096CEB" w:rsidRDefault="00096CEB" w:rsidP="00096CEB">
      <w:pPr>
        <w:rPr>
          <w:rFonts w:ascii="Calibri" w:hAnsi="Calibri" w:cs="Calibri"/>
          <w:sz w:val="24"/>
          <w:szCs w:val="24"/>
        </w:rPr>
      </w:pPr>
    </w:p>
    <w:p w14:paraId="4E256110" w14:textId="424A7038" w:rsidR="00096CEB" w:rsidRPr="00493366" w:rsidRDefault="00096CEB" w:rsidP="00096CEB">
      <w:pPr>
        <w:rPr>
          <w:rFonts w:ascii="Calibri" w:hAnsi="Calibri" w:cs="Calibri"/>
          <w:sz w:val="24"/>
          <w:szCs w:val="24"/>
        </w:rPr>
      </w:pPr>
      <w:r w:rsidRPr="00827CA1">
        <w:rPr>
          <w:rFonts w:ascii="Calibri" w:hAnsi="Calibri" w:cs="Calibri"/>
          <w:sz w:val="24"/>
          <w:szCs w:val="24"/>
        </w:rPr>
        <w:t>All interested parties will be given the opportunity to be heard.  Application is on file in the Town</w:t>
      </w:r>
      <w:r w:rsidR="00493366">
        <w:rPr>
          <w:rFonts w:ascii="Calibri" w:hAnsi="Calibri" w:cs="Calibri"/>
          <w:sz w:val="24"/>
          <w:szCs w:val="24"/>
        </w:rPr>
        <w:t xml:space="preserve"> </w:t>
      </w:r>
      <w:r w:rsidRPr="00827CA1">
        <w:rPr>
          <w:rFonts w:ascii="Calibri" w:hAnsi="Calibri" w:cs="Calibri"/>
          <w:sz w:val="24"/>
          <w:szCs w:val="24"/>
        </w:rPr>
        <w:t>Clerk’s Office.</w:t>
      </w:r>
    </w:p>
    <w:p w14:paraId="0744B5BB" w14:textId="5537942D" w:rsidR="00096CEB" w:rsidRPr="00493366" w:rsidRDefault="00096CEB" w:rsidP="00096CEB">
      <w:pPr>
        <w:rPr>
          <w:rFonts w:ascii="Calibri" w:hAnsi="Calibri" w:cs="Calibri"/>
          <w:sz w:val="24"/>
          <w:szCs w:val="24"/>
        </w:rPr>
      </w:pPr>
      <w:r w:rsidRPr="00827CA1">
        <w:rPr>
          <w:rFonts w:ascii="Calibri" w:hAnsi="Calibri" w:cs="Calibri"/>
          <w:sz w:val="24"/>
          <w:szCs w:val="24"/>
        </w:rPr>
        <w:t>Ma</w:t>
      </w:r>
      <w:r w:rsidR="00493366">
        <w:rPr>
          <w:rFonts w:ascii="Calibri" w:hAnsi="Calibri" w:cs="Calibri"/>
          <w:sz w:val="24"/>
          <w:szCs w:val="24"/>
        </w:rPr>
        <w:t>p</w:t>
      </w:r>
      <w:r w:rsidRPr="00827CA1">
        <w:rPr>
          <w:rFonts w:ascii="Calibri" w:hAnsi="Calibri" w:cs="Calibri"/>
          <w:sz w:val="24"/>
          <w:szCs w:val="24"/>
        </w:rPr>
        <w:t>s and information are available at the Town Hall’s Building Department for viewing.</w:t>
      </w:r>
    </w:p>
    <w:p w14:paraId="7D1389C5" w14:textId="2D726D3F" w:rsidR="00096CEB" w:rsidRPr="00493366" w:rsidRDefault="00096CEB" w:rsidP="00096CEB">
      <w:pPr>
        <w:rPr>
          <w:rFonts w:ascii="Calibri" w:hAnsi="Calibri" w:cs="Calibri"/>
          <w:sz w:val="24"/>
          <w:szCs w:val="24"/>
        </w:rPr>
      </w:pPr>
      <w:r w:rsidRPr="00827CA1">
        <w:rPr>
          <w:rFonts w:ascii="Calibri" w:hAnsi="Calibri" w:cs="Calibri"/>
          <w:sz w:val="24"/>
          <w:szCs w:val="24"/>
        </w:rPr>
        <w:t>By Order of the Zoning Board of Appeals of the Town of Clarkson.</w:t>
      </w:r>
    </w:p>
    <w:p w14:paraId="719954CE" w14:textId="77777777" w:rsidR="00096CEB" w:rsidRPr="00827CA1" w:rsidRDefault="00096CEB" w:rsidP="00096CEB">
      <w:pPr>
        <w:rPr>
          <w:rFonts w:ascii="Calibri" w:hAnsi="Calibri" w:cs="Calibri"/>
          <w:sz w:val="24"/>
          <w:szCs w:val="24"/>
        </w:rPr>
      </w:pPr>
      <w:r w:rsidRPr="00827CA1">
        <w:rPr>
          <w:rFonts w:ascii="Calibri" w:hAnsi="Calibri" w:cs="Calibri"/>
          <w:sz w:val="24"/>
          <w:szCs w:val="24"/>
        </w:rPr>
        <w:t xml:space="preserve">Dated:  </w:t>
      </w:r>
      <w:r>
        <w:rPr>
          <w:rFonts w:ascii="Calibri" w:hAnsi="Calibri" w:cs="Calibri"/>
          <w:sz w:val="24"/>
          <w:szCs w:val="24"/>
        </w:rPr>
        <w:t>5</w:t>
      </w:r>
      <w:r w:rsidRPr="00827CA1">
        <w:rPr>
          <w:rFonts w:ascii="Calibri" w:hAnsi="Calibri" w:cs="Calibri"/>
          <w:sz w:val="24"/>
          <w:szCs w:val="24"/>
        </w:rPr>
        <w:t>/</w:t>
      </w:r>
      <w:r>
        <w:rPr>
          <w:rFonts w:ascii="Calibri" w:hAnsi="Calibri" w:cs="Calibri"/>
          <w:sz w:val="24"/>
          <w:szCs w:val="24"/>
        </w:rPr>
        <w:t>1/</w:t>
      </w:r>
      <w:r w:rsidRPr="00827CA1">
        <w:rPr>
          <w:rFonts w:ascii="Calibri" w:hAnsi="Calibri" w:cs="Calibri"/>
          <w:sz w:val="24"/>
          <w:szCs w:val="24"/>
        </w:rPr>
        <w:t>202</w:t>
      </w:r>
      <w:r>
        <w:rPr>
          <w:rFonts w:ascii="Calibri" w:hAnsi="Calibri" w:cs="Calibri"/>
          <w:sz w:val="24"/>
          <w:szCs w:val="24"/>
        </w:rPr>
        <w:t>4</w:t>
      </w:r>
    </w:p>
    <w:p w14:paraId="225767FC" w14:textId="3E774925" w:rsidR="00096CEB" w:rsidRPr="00827CA1" w:rsidRDefault="00493366" w:rsidP="00096CEB">
      <w:pPr>
        <w:rPr>
          <w:rFonts w:ascii="Calibri" w:hAnsi="Calibri" w:cs="Calibri"/>
          <w:sz w:val="24"/>
          <w:szCs w:val="24"/>
        </w:rPr>
      </w:pPr>
      <w:r>
        <w:rPr>
          <w:rFonts w:ascii="Calibri" w:hAnsi="Calibri" w:cs="Calibri"/>
          <w:sz w:val="24"/>
          <w:szCs w:val="24"/>
        </w:rPr>
        <w:t>Andrea Rookey</w:t>
      </w:r>
    </w:p>
    <w:p w14:paraId="0E3CFFD9" w14:textId="77777777" w:rsidR="00096CEB" w:rsidRPr="00827CA1" w:rsidRDefault="00096CEB" w:rsidP="00096CEB">
      <w:pPr>
        <w:rPr>
          <w:rFonts w:ascii="Calibri" w:hAnsi="Calibri" w:cs="Calibri"/>
          <w:sz w:val="24"/>
          <w:szCs w:val="24"/>
        </w:rPr>
      </w:pPr>
      <w:r w:rsidRPr="00827CA1">
        <w:rPr>
          <w:rFonts w:ascii="Calibri" w:hAnsi="Calibri" w:cs="Calibri"/>
          <w:sz w:val="24"/>
          <w:szCs w:val="24"/>
        </w:rPr>
        <w:t>Building Department</w:t>
      </w:r>
    </w:p>
    <w:p w14:paraId="594A3365" w14:textId="77777777" w:rsidR="008F0E1C" w:rsidRDefault="008F0E1C"/>
    <w:sectPr w:rsidR="008F0E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28FD" w14:textId="77777777" w:rsidR="00766362" w:rsidRDefault="00766362" w:rsidP="00096CEB">
      <w:pPr>
        <w:spacing w:after="0" w:line="240" w:lineRule="auto"/>
      </w:pPr>
      <w:r>
        <w:separator/>
      </w:r>
    </w:p>
  </w:endnote>
  <w:endnote w:type="continuationSeparator" w:id="0">
    <w:p w14:paraId="3607CA02" w14:textId="77777777" w:rsidR="00766362" w:rsidRDefault="00766362" w:rsidP="0009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8439" w14:textId="77777777" w:rsidR="00766362" w:rsidRDefault="00766362" w:rsidP="00096CEB">
      <w:pPr>
        <w:spacing w:after="0" w:line="240" w:lineRule="auto"/>
      </w:pPr>
      <w:r>
        <w:separator/>
      </w:r>
    </w:p>
  </w:footnote>
  <w:footnote w:type="continuationSeparator" w:id="0">
    <w:p w14:paraId="3FD538A2" w14:textId="77777777" w:rsidR="00766362" w:rsidRDefault="00766362" w:rsidP="00096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7888" w14:textId="77777777" w:rsidR="00096CEB" w:rsidRDefault="00096CEB" w:rsidP="00096CEB">
    <w:pPr>
      <w:pStyle w:val="Header"/>
      <w:ind w:left="-450"/>
      <w:rPr>
        <w:b/>
        <w:sz w:val="24"/>
      </w:rPr>
    </w:pPr>
    <w:r>
      <w:rPr>
        <w:b/>
        <w:noProof/>
        <w:sz w:val="24"/>
      </w:rPr>
      <mc:AlternateContent>
        <mc:Choice Requires="wps">
          <w:drawing>
            <wp:anchor distT="0" distB="0" distL="114300" distR="114300" simplePos="0" relativeHeight="251660288" behindDoc="0" locked="0" layoutInCell="0" allowOverlap="1" wp14:anchorId="519AC010" wp14:editId="38C7190E">
              <wp:simplePos x="0" y="0"/>
              <wp:positionH relativeFrom="column">
                <wp:posOffset>2306955</wp:posOffset>
              </wp:positionH>
              <wp:positionV relativeFrom="paragraph">
                <wp:posOffset>790575</wp:posOffset>
              </wp:positionV>
              <wp:extent cx="3798570" cy="9525"/>
              <wp:effectExtent l="0" t="0" r="0" b="0"/>
              <wp:wrapNone/>
              <wp:docPr id="141228833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857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E55B"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5pt,62.25pt" to="480.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" o:allowincell="f" strokeweight="2.25pt"/>
          </w:pict>
        </mc:Fallback>
      </mc:AlternateContent>
    </w:r>
    <w:r>
      <w:rPr>
        <w:b/>
        <w:noProof/>
        <w:sz w:val="24"/>
      </w:rPr>
      <mc:AlternateContent>
        <mc:Choice Requires="wps">
          <w:drawing>
            <wp:anchor distT="0" distB="0" distL="114300" distR="114300" simplePos="0" relativeHeight="251659264" behindDoc="0" locked="0" layoutInCell="1" allowOverlap="1" wp14:anchorId="4918EF80" wp14:editId="5CA8CAEE">
              <wp:simplePos x="0" y="0"/>
              <wp:positionH relativeFrom="column">
                <wp:posOffset>1973580</wp:posOffset>
              </wp:positionH>
              <wp:positionV relativeFrom="paragraph">
                <wp:posOffset>50165</wp:posOffset>
              </wp:positionV>
              <wp:extent cx="4408170" cy="1981200"/>
              <wp:effectExtent l="0" t="0" r="0" b="0"/>
              <wp:wrapNone/>
              <wp:docPr id="1824163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F0824" w14:textId="77777777" w:rsidR="00096CEB" w:rsidRDefault="00096CEB" w:rsidP="00096CEB">
                          <w:pPr>
                            <w:pStyle w:val="Header"/>
                            <w:rPr>
                              <w:b/>
                              <w:sz w:val="24"/>
                            </w:rPr>
                          </w:pPr>
                        </w:p>
                        <w:p w14:paraId="75383D3E" w14:textId="77777777" w:rsidR="00096CEB" w:rsidRDefault="00096CEB" w:rsidP="00096CEB">
                          <w:pPr>
                            <w:pStyle w:val="Header"/>
                            <w:jc w:val="center"/>
                            <w:rPr>
                              <w:b/>
                              <w:sz w:val="24"/>
                            </w:rPr>
                          </w:pPr>
                          <w:r>
                            <w:rPr>
                              <w:b/>
                              <w:sz w:val="24"/>
                            </w:rPr>
                            <w:t>TOWN OF CLARKSON - BUILDING DEPARTMENT</w:t>
                          </w:r>
                        </w:p>
                        <w:p w14:paraId="09927082" w14:textId="77777777" w:rsidR="00096CEB" w:rsidRPr="00B74CD1" w:rsidRDefault="00096CEB" w:rsidP="00096CEB">
                          <w:pPr>
                            <w:pStyle w:val="Header"/>
                            <w:jc w:val="center"/>
                            <w:rPr>
                              <w:b/>
                            </w:rPr>
                          </w:pPr>
                          <w:r w:rsidRPr="00B74CD1">
                            <w:rPr>
                              <w:b/>
                            </w:rPr>
                            <w:t>Permits / Inspections / Code Enforcement</w:t>
                          </w:r>
                        </w:p>
                        <w:p w14:paraId="51F2DDCD" w14:textId="77777777" w:rsidR="00096CEB" w:rsidRPr="00B74CD1" w:rsidRDefault="00096CEB" w:rsidP="00096CEB">
                          <w:pPr>
                            <w:pStyle w:val="Header"/>
                            <w:jc w:val="center"/>
                            <w:rPr>
                              <w:b/>
                            </w:rPr>
                          </w:pPr>
                          <w:r w:rsidRPr="00B74CD1">
                            <w:rPr>
                              <w:b/>
                            </w:rPr>
                            <w:t>Planning Board / Zoning Board of Appeals / Conservation Board</w:t>
                          </w:r>
                        </w:p>
                        <w:p w14:paraId="6D33F29D" w14:textId="77777777" w:rsidR="00096CEB" w:rsidRDefault="00096CEB" w:rsidP="00096CEB">
                          <w:pPr>
                            <w:pStyle w:val="Header"/>
                            <w:rPr>
                              <w:b/>
                              <w:sz w:val="24"/>
                            </w:rPr>
                          </w:pPr>
                        </w:p>
                        <w:p w14:paraId="7CEF5583" w14:textId="77777777" w:rsidR="00096CEB" w:rsidRPr="00ED6FDA" w:rsidRDefault="00096CEB" w:rsidP="00096CEB">
                          <w:pPr>
                            <w:tabs>
                              <w:tab w:val="left" w:pos="4320"/>
                            </w:tabs>
                            <w:ind w:firstLine="540"/>
                            <w:rPr>
                              <w:rFonts w:cs="Arial"/>
                              <w:b/>
                            </w:rPr>
                          </w:pPr>
                          <w:r w:rsidRPr="00ED6FDA">
                            <w:rPr>
                              <w:rFonts w:cs="Arial"/>
                              <w:b/>
                            </w:rPr>
                            <w:t>3710 Lake Road, P.O. Box 858</w:t>
                          </w:r>
                          <w:r w:rsidRPr="00ED6FDA">
                            <w:rPr>
                              <w:rFonts w:cs="Arial"/>
                              <w:b/>
                            </w:rPr>
                            <w:tab/>
                            <w:t>Tel.  585-637-1145</w:t>
                          </w:r>
                        </w:p>
                        <w:p w14:paraId="04B072C3" w14:textId="77777777" w:rsidR="00096CEB" w:rsidRPr="0017263E" w:rsidRDefault="00096CEB" w:rsidP="00096CEB">
                          <w:pPr>
                            <w:tabs>
                              <w:tab w:val="left" w:pos="4320"/>
                            </w:tabs>
                            <w:ind w:firstLine="540"/>
                            <w:rPr>
                              <w:rFonts w:cs="Arial"/>
                              <w:b/>
                            </w:rPr>
                          </w:pPr>
                          <w:r w:rsidRPr="00ED6FDA">
                            <w:rPr>
                              <w:rFonts w:cs="Arial"/>
                              <w:b/>
                            </w:rPr>
                            <w:t>Clarkson, New York   14430</w:t>
                          </w:r>
                          <w:r w:rsidRPr="00ED6FDA">
                            <w:rPr>
                              <w:rFonts w:cs="Arial"/>
                              <w:b/>
                            </w:rPr>
                            <w:tab/>
                          </w:r>
                          <w:hyperlink r:id="rId1" w:history="1">
                            <w:r w:rsidRPr="00A012B7">
                              <w:rPr>
                                <w:rStyle w:val="Hyperlink"/>
                                <w:b/>
                              </w:rPr>
                              <w:t>www.clarksonny.org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8EF80" id="_x0000_t202" coordsize="21600,21600" o:spt="202" path="m,l,21600r21600,l21600,xe">
              <v:stroke joinstyle="miter"/>
              <v:path gradientshapeok="t" o:connecttype="rect"/>
            </v:shapetype>
            <v:shape id="Text Box 3" o:spid="_x0000_s1026" type="#_x0000_t202" style="position:absolute;left:0;text-align:left;margin-left:155.4pt;margin-top:3.95pt;width:347.1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" stroked="f">
              <v:textbox>
                <w:txbxContent>
                  <w:p w14:paraId="678F0824" w14:textId="77777777" w:rsidR="00096CEB" w:rsidRDefault="00096CEB" w:rsidP="00096CEB">
                    <w:pPr>
                      <w:pStyle w:val="Header"/>
                      <w:rPr>
                        <w:b/>
                        <w:sz w:val="24"/>
                      </w:rPr>
                    </w:pPr>
                  </w:p>
                  <w:p w14:paraId="75383D3E" w14:textId="77777777" w:rsidR="00096CEB" w:rsidRDefault="00096CEB" w:rsidP="00096CEB">
                    <w:pPr>
                      <w:pStyle w:val="Header"/>
                      <w:jc w:val="center"/>
                      <w:rPr>
                        <w:b/>
                        <w:sz w:val="24"/>
                      </w:rPr>
                    </w:pPr>
                    <w:r>
                      <w:rPr>
                        <w:b/>
                        <w:sz w:val="24"/>
                      </w:rPr>
                      <w:t>TOWN OF CLARKSON - BUILDING DEPARTMENT</w:t>
                    </w:r>
                  </w:p>
                  <w:p w14:paraId="09927082" w14:textId="77777777" w:rsidR="00096CEB" w:rsidRPr="00B74CD1" w:rsidRDefault="00096CEB" w:rsidP="00096CEB">
                    <w:pPr>
                      <w:pStyle w:val="Header"/>
                      <w:jc w:val="center"/>
                      <w:rPr>
                        <w:b/>
                      </w:rPr>
                    </w:pPr>
                    <w:r w:rsidRPr="00B74CD1">
                      <w:rPr>
                        <w:b/>
                      </w:rPr>
                      <w:t>Permits / Inspections / Code Enforcement</w:t>
                    </w:r>
                  </w:p>
                  <w:p w14:paraId="51F2DDCD" w14:textId="77777777" w:rsidR="00096CEB" w:rsidRPr="00B74CD1" w:rsidRDefault="00096CEB" w:rsidP="00096CEB">
                    <w:pPr>
                      <w:pStyle w:val="Header"/>
                      <w:jc w:val="center"/>
                      <w:rPr>
                        <w:b/>
                      </w:rPr>
                    </w:pPr>
                    <w:r w:rsidRPr="00B74CD1">
                      <w:rPr>
                        <w:b/>
                      </w:rPr>
                      <w:t>Planning Board / Zoning Board of Appeals / Conservation Board</w:t>
                    </w:r>
                  </w:p>
                  <w:p w14:paraId="6D33F29D" w14:textId="77777777" w:rsidR="00096CEB" w:rsidRDefault="00096CEB" w:rsidP="00096CEB">
                    <w:pPr>
                      <w:pStyle w:val="Header"/>
                      <w:rPr>
                        <w:b/>
                        <w:sz w:val="24"/>
                      </w:rPr>
                    </w:pPr>
                  </w:p>
                  <w:p w14:paraId="7CEF5583" w14:textId="77777777" w:rsidR="00096CEB" w:rsidRPr="00ED6FDA" w:rsidRDefault="00096CEB" w:rsidP="00096CEB">
                    <w:pPr>
                      <w:tabs>
                        <w:tab w:val="left" w:pos="4320"/>
                      </w:tabs>
                      <w:ind w:firstLine="540"/>
                      <w:rPr>
                        <w:rFonts w:cs="Arial"/>
                        <w:b/>
                      </w:rPr>
                    </w:pPr>
                    <w:r w:rsidRPr="00ED6FDA">
                      <w:rPr>
                        <w:rFonts w:cs="Arial"/>
                        <w:b/>
                      </w:rPr>
                      <w:t>3710 Lake Road, P.O. Box 858</w:t>
                    </w:r>
                    <w:r w:rsidRPr="00ED6FDA">
                      <w:rPr>
                        <w:rFonts w:cs="Arial"/>
                        <w:b/>
                      </w:rPr>
                      <w:tab/>
                      <w:t>Tel.  585-637-1145</w:t>
                    </w:r>
                  </w:p>
                  <w:p w14:paraId="04B072C3" w14:textId="77777777" w:rsidR="00096CEB" w:rsidRPr="0017263E" w:rsidRDefault="00096CEB" w:rsidP="00096CEB">
                    <w:pPr>
                      <w:tabs>
                        <w:tab w:val="left" w:pos="4320"/>
                      </w:tabs>
                      <w:ind w:firstLine="540"/>
                      <w:rPr>
                        <w:rFonts w:cs="Arial"/>
                        <w:b/>
                      </w:rPr>
                    </w:pPr>
                    <w:r w:rsidRPr="00ED6FDA">
                      <w:rPr>
                        <w:rFonts w:cs="Arial"/>
                        <w:b/>
                      </w:rPr>
                      <w:t>Clarkson, New York   14430</w:t>
                    </w:r>
                    <w:r w:rsidRPr="00ED6FDA">
                      <w:rPr>
                        <w:rFonts w:cs="Arial"/>
                        <w:b/>
                      </w:rPr>
                      <w:tab/>
                    </w:r>
                    <w:hyperlink r:id="rId2" w:history="1">
                      <w:r w:rsidRPr="00A012B7">
                        <w:rPr>
                          <w:rStyle w:val="Hyperlink"/>
                          <w:b/>
                        </w:rPr>
                        <w:t>www.clarksonny.org</w:t>
                      </w:r>
                    </w:hyperlink>
                  </w:p>
                </w:txbxContent>
              </v:textbox>
            </v:shape>
          </w:pict>
        </mc:Fallback>
      </mc:AlternateContent>
    </w:r>
    <w:r>
      <w:rPr>
        <w:b/>
        <w:noProof/>
        <w:sz w:val="24"/>
      </w:rPr>
      <w:drawing>
        <wp:inline distT="0" distB="0" distL="0" distR="0" wp14:anchorId="527DE699" wp14:editId="43046921">
          <wp:extent cx="2324100" cy="1325880"/>
          <wp:effectExtent l="0" t="0" r="0" b="7620"/>
          <wp:docPr id="1918880121" name="Picture 1" descr="A black and white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80121" name="Picture 1" descr="A black and white drawing of a building&#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4100" cy="1325880"/>
                  </a:xfrm>
                  <a:prstGeom prst="rect">
                    <a:avLst/>
                  </a:prstGeom>
                  <a:noFill/>
                  <a:ln>
                    <a:noFill/>
                  </a:ln>
                </pic:spPr>
              </pic:pic>
            </a:graphicData>
          </a:graphic>
        </wp:inline>
      </w:drawing>
    </w:r>
    <w:r>
      <w:rPr>
        <w:b/>
        <w:sz w:val="24"/>
      </w:rPr>
      <w:t xml:space="preserve"> </w:t>
    </w:r>
  </w:p>
  <w:p w14:paraId="5B21BC89" w14:textId="77777777" w:rsidR="00096CEB" w:rsidRDefault="00096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EB"/>
    <w:rsid w:val="00096CEB"/>
    <w:rsid w:val="00360567"/>
    <w:rsid w:val="00493366"/>
    <w:rsid w:val="004F13D1"/>
    <w:rsid w:val="00766362"/>
    <w:rsid w:val="008F0E1C"/>
    <w:rsid w:val="009C418A"/>
    <w:rsid w:val="00D9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39A"/>
  <w15:chartTrackingRefBased/>
  <w15:docId w15:val="{82563F80-E2E5-4B8C-973F-F6EB8742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EB"/>
    <w:pPr>
      <w:spacing w:line="256" w:lineRule="auto"/>
    </w:pPr>
    <w:rPr>
      <w:kern w:val="2"/>
      <w14:ligatures w14:val="standardContextual"/>
    </w:rPr>
  </w:style>
  <w:style w:type="paragraph" w:styleId="Heading1">
    <w:name w:val="heading 1"/>
    <w:basedOn w:val="Normal"/>
    <w:next w:val="Normal"/>
    <w:link w:val="Heading1Char"/>
    <w:uiPriority w:val="9"/>
    <w:qFormat/>
    <w:rsid w:val="00096CEB"/>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096CEB"/>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096CEB"/>
    <w:pPr>
      <w:keepNext/>
      <w:keepLines/>
      <w:spacing w:before="160" w:after="80" w:line="259" w:lineRule="auto"/>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096CEB"/>
    <w:pPr>
      <w:keepNext/>
      <w:keepLines/>
      <w:spacing w:before="80" w:after="40" w:line="259" w:lineRule="auto"/>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096CEB"/>
    <w:pPr>
      <w:keepNext/>
      <w:keepLines/>
      <w:spacing w:before="80" w:after="40" w:line="259" w:lineRule="auto"/>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096CEB"/>
    <w:pPr>
      <w:keepNext/>
      <w:keepLines/>
      <w:spacing w:before="40" w:after="0" w:line="259" w:lineRule="auto"/>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096CEB"/>
    <w:pPr>
      <w:keepNext/>
      <w:keepLines/>
      <w:spacing w:before="40" w:after="0" w:line="259" w:lineRule="auto"/>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096CEB"/>
    <w:pPr>
      <w:keepNext/>
      <w:keepLines/>
      <w:spacing w:after="0" w:line="259" w:lineRule="auto"/>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096CEB"/>
    <w:pPr>
      <w:keepNext/>
      <w:keepLines/>
      <w:spacing w:after="0" w:line="259" w:lineRule="auto"/>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CEB"/>
    <w:rPr>
      <w:rFonts w:eastAsiaTheme="majorEastAsia" w:cstheme="majorBidi"/>
      <w:color w:val="272727" w:themeColor="text1" w:themeTint="D8"/>
    </w:rPr>
  </w:style>
  <w:style w:type="paragraph" w:styleId="Title">
    <w:name w:val="Title"/>
    <w:basedOn w:val="Normal"/>
    <w:next w:val="Normal"/>
    <w:link w:val="TitleChar"/>
    <w:uiPriority w:val="10"/>
    <w:qFormat/>
    <w:rsid w:val="00096CEB"/>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096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CEB"/>
    <w:pPr>
      <w:numPr>
        <w:ilvl w:val="1"/>
      </w:numPr>
      <w:spacing w:line="259" w:lineRule="auto"/>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096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CEB"/>
    <w:pPr>
      <w:spacing w:before="160" w:line="259" w:lineRule="auto"/>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096CEB"/>
    <w:rPr>
      <w:i/>
      <w:iCs/>
      <w:color w:val="404040" w:themeColor="text1" w:themeTint="BF"/>
    </w:rPr>
  </w:style>
  <w:style w:type="paragraph" w:styleId="ListParagraph">
    <w:name w:val="List Paragraph"/>
    <w:basedOn w:val="Normal"/>
    <w:uiPriority w:val="34"/>
    <w:qFormat/>
    <w:rsid w:val="00096CEB"/>
    <w:pPr>
      <w:spacing w:line="259" w:lineRule="auto"/>
      <w:ind w:left="720"/>
      <w:contextualSpacing/>
    </w:pPr>
    <w:rPr>
      <w:kern w:val="0"/>
      <w14:ligatures w14:val="none"/>
    </w:rPr>
  </w:style>
  <w:style w:type="character" w:styleId="IntenseEmphasis">
    <w:name w:val="Intense Emphasis"/>
    <w:basedOn w:val="DefaultParagraphFont"/>
    <w:uiPriority w:val="21"/>
    <w:qFormat/>
    <w:rsid w:val="00096CEB"/>
    <w:rPr>
      <w:i/>
      <w:iCs/>
      <w:color w:val="0F4761" w:themeColor="accent1" w:themeShade="BF"/>
    </w:rPr>
  </w:style>
  <w:style w:type="paragraph" w:styleId="IntenseQuote">
    <w:name w:val="Intense Quote"/>
    <w:basedOn w:val="Normal"/>
    <w:next w:val="Normal"/>
    <w:link w:val="IntenseQuoteChar"/>
    <w:uiPriority w:val="30"/>
    <w:qFormat/>
    <w:rsid w:val="00096CE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096CEB"/>
    <w:rPr>
      <w:i/>
      <w:iCs/>
      <w:color w:val="0F4761" w:themeColor="accent1" w:themeShade="BF"/>
    </w:rPr>
  </w:style>
  <w:style w:type="character" w:styleId="IntenseReference">
    <w:name w:val="Intense Reference"/>
    <w:basedOn w:val="DefaultParagraphFont"/>
    <w:uiPriority w:val="32"/>
    <w:qFormat/>
    <w:rsid w:val="00096CEB"/>
    <w:rPr>
      <w:b/>
      <w:bCs/>
      <w:smallCaps/>
      <w:color w:val="0F4761" w:themeColor="accent1" w:themeShade="BF"/>
      <w:spacing w:val="5"/>
    </w:rPr>
  </w:style>
  <w:style w:type="paragraph" w:styleId="Header">
    <w:name w:val="header"/>
    <w:basedOn w:val="Normal"/>
    <w:link w:val="HeaderChar"/>
    <w:unhideWhenUsed/>
    <w:rsid w:val="00096CEB"/>
    <w:pPr>
      <w:tabs>
        <w:tab w:val="center" w:pos="4680"/>
        <w:tab w:val="right" w:pos="9360"/>
      </w:tabs>
      <w:spacing w:after="0" w:line="240" w:lineRule="auto"/>
    </w:pPr>
  </w:style>
  <w:style w:type="character" w:customStyle="1" w:styleId="HeaderChar">
    <w:name w:val="Header Char"/>
    <w:basedOn w:val="DefaultParagraphFont"/>
    <w:link w:val="Header"/>
    <w:rsid w:val="00096CEB"/>
    <w:rPr>
      <w:kern w:val="2"/>
      <w14:ligatures w14:val="standardContextual"/>
    </w:rPr>
  </w:style>
  <w:style w:type="paragraph" w:styleId="Footer">
    <w:name w:val="footer"/>
    <w:basedOn w:val="Normal"/>
    <w:link w:val="FooterChar"/>
    <w:uiPriority w:val="99"/>
    <w:unhideWhenUsed/>
    <w:rsid w:val="00096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EB"/>
    <w:rPr>
      <w:kern w:val="2"/>
      <w14:ligatures w14:val="standardContextual"/>
    </w:rPr>
  </w:style>
  <w:style w:type="character" w:styleId="Hyperlink">
    <w:name w:val="Hyperlink"/>
    <w:uiPriority w:val="99"/>
    <w:semiHidden/>
    <w:rsid w:val="00096CEB"/>
    <w:rPr>
      <w:color w:val="0000FF"/>
      <w:u w:val="single"/>
    </w:rPr>
  </w:style>
  <w:style w:type="paragraph" w:styleId="NoSpacing">
    <w:name w:val="No Spacing"/>
    <w:uiPriority w:val="1"/>
    <w:qFormat/>
    <w:rsid w:val="00096CEB"/>
    <w:pPr>
      <w:spacing w:after="0" w:line="240" w:lineRule="auto"/>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larksonny.org" TargetMode="External"/><Relationship Id="rId1" Type="http://schemas.openxmlformats.org/officeDocument/2006/relationships/hyperlink" Target="http://www.clarkson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Rookey</dc:creator>
  <cp:keywords/>
  <dc:description/>
  <cp:lastModifiedBy>Andrea Rookey</cp:lastModifiedBy>
  <cp:revision>3</cp:revision>
  <cp:lastPrinted>2024-05-02T12:48:00Z</cp:lastPrinted>
  <dcterms:created xsi:type="dcterms:W3CDTF">2024-05-01T16:03:00Z</dcterms:created>
  <dcterms:modified xsi:type="dcterms:W3CDTF">2024-05-02T13:39:00Z</dcterms:modified>
</cp:coreProperties>
</file>